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12" w:rsidRPr="000630F0" w:rsidRDefault="00870212" w:rsidP="00870212">
      <w:pPr>
        <w:spacing w:after="0" w:line="240" w:lineRule="auto"/>
        <w:rPr>
          <w:rFonts w:ascii="TheSans TT B3 Light" w:eastAsia="Times New Roman" w:hAnsi="TheSans TT B3 Light" w:cs="Times New Roman"/>
          <w:sz w:val="19"/>
          <w:szCs w:val="20"/>
          <w:lang w:val="en-US"/>
        </w:rPr>
      </w:pPr>
      <w:r w:rsidRPr="000630F0">
        <w:rPr>
          <w:rFonts w:ascii="TheSans TT B3 Light" w:eastAsia="Times New Roman" w:hAnsi="TheSans TT B3 Light" w:cs="Times New Roman"/>
          <w:noProof/>
          <w:sz w:val="19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2D85E8" wp14:editId="7F76F004">
            <wp:simplePos x="0" y="0"/>
            <wp:positionH relativeFrom="column">
              <wp:posOffset>-863600</wp:posOffset>
            </wp:positionH>
            <wp:positionV relativeFrom="paragraph">
              <wp:posOffset>-914400</wp:posOffset>
            </wp:positionV>
            <wp:extent cx="7815580" cy="1670050"/>
            <wp:effectExtent l="0" t="0" r="0" b="6350"/>
            <wp:wrapTopAndBottom/>
            <wp:docPr id="1" name="Image 1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Picture" descr="Po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607" w:tblpY="65"/>
        <w:tblW w:w="0" w:type="auto"/>
        <w:tblLayout w:type="fixed"/>
        <w:tblLook w:val="0000" w:firstRow="0" w:lastRow="0" w:firstColumn="0" w:lastColumn="0" w:noHBand="0" w:noVBand="0"/>
      </w:tblPr>
      <w:tblGrid>
        <w:gridCol w:w="4905"/>
      </w:tblGrid>
      <w:tr w:rsidR="00870212" w:rsidRPr="000630F0" w:rsidTr="001C28D1">
        <w:trPr>
          <w:trHeight w:hRule="exact" w:val="171"/>
        </w:trPr>
        <w:tc>
          <w:tcPr>
            <w:tcW w:w="4905" w:type="dxa"/>
          </w:tcPr>
          <w:p w:rsidR="00870212" w:rsidRPr="000630F0" w:rsidRDefault="00870212" w:rsidP="001C28D1">
            <w:pPr>
              <w:keepNext/>
              <w:spacing w:before="240" w:after="60" w:line="240" w:lineRule="auto"/>
              <w:outlineLvl w:val="1"/>
              <w:rPr>
                <w:rFonts w:ascii="TheSans TT B3 Light" w:eastAsia="Times New Roman" w:hAnsi="TheSans TT B3 Light" w:cs="Arial"/>
                <w:bCs/>
                <w:iCs/>
                <w:sz w:val="18"/>
                <w:szCs w:val="18"/>
                <w:lang w:val="fr-FR"/>
              </w:rPr>
            </w:pPr>
            <w:bookmarkStart w:id="0" w:name="Vignette"/>
            <w:bookmarkEnd w:id="0"/>
          </w:p>
        </w:tc>
      </w:tr>
      <w:tr w:rsidR="00870212" w:rsidRPr="000630F0" w:rsidTr="001C28D1">
        <w:trPr>
          <w:trHeight w:val="1258"/>
        </w:trPr>
        <w:tc>
          <w:tcPr>
            <w:tcW w:w="4905" w:type="dxa"/>
          </w:tcPr>
          <w:p w:rsidR="00870212" w:rsidRPr="000630F0" w:rsidRDefault="00870212" w:rsidP="001C28D1">
            <w:pPr>
              <w:spacing w:after="0" w:line="240" w:lineRule="auto"/>
              <w:rPr>
                <w:rFonts w:ascii="TheSans TT B3 Light" w:eastAsia="Times New Roman" w:hAnsi="TheSans TT B3 Light" w:cs="Times New Roman"/>
              </w:rPr>
            </w:pPr>
          </w:p>
        </w:tc>
      </w:tr>
    </w:tbl>
    <w:p w:rsidR="00870212" w:rsidRPr="000630F0" w:rsidRDefault="00870212" w:rsidP="008702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630F0">
        <w:rPr>
          <w:rFonts w:ascii="Arial" w:eastAsia="Times New Roman" w:hAnsi="Arial" w:cs="Arial"/>
          <w:b/>
          <w:sz w:val="16"/>
          <w:szCs w:val="16"/>
        </w:rPr>
        <w:t>Police Locale - 5293</w:t>
      </w:r>
    </w:p>
    <w:p w:rsidR="00870212" w:rsidRPr="000630F0" w:rsidRDefault="00870212" w:rsidP="0087021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sz w:val="16"/>
          <w:szCs w:val="16"/>
        </w:rPr>
      </w:pPr>
      <w:r w:rsidRPr="000630F0">
        <w:rPr>
          <w:rFonts w:ascii="Arial" w:eastAsia="Times New Roman" w:hAnsi="Arial" w:cs="Arial"/>
          <w:b/>
          <w:bCs/>
          <w:color w:val="000000"/>
          <w:kern w:val="32"/>
          <w:sz w:val="16"/>
          <w:szCs w:val="16"/>
        </w:rPr>
        <w:t>ZP Hesbaye - Ouest</w:t>
      </w:r>
    </w:p>
    <w:p w:rsidR="00870212" w:rsidRPr="000630F0" w:rsidRDefault="00870212" w:rsidP="00870212">
      <w:pPr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0630F0">
        <w:rPr>
          <w:rFonts w:ascii="Arial" w:eastAsia="Times New Roman" w:hAnsi="Arial" w:cs="Arial"/>
          <w:spacing w:val="20"/>
          <w:sz w:val="16"/>
          <w:szCs w:val="16"/>
        </w:rPr>
        <w:t>Direction Zonale</w:t>
      </w:r>
    </w:p>
    <w:p w:rsidR="00870212" w:rsidRPr="000630F0" w:rsidRDefault="00870212" w:rsidP="00870212">
      <w:pPr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0630F0">
        <w:rPr>
          <w:rFonts w:ascii="Arial" w:eastAsia="Times New Roman" w:hAnsi="Arial" w:cs="Arial"/>
          <w:spacing w:val="20"/>
          <w:sz w:val="16"/>
          <w:szCs w:val="16"/>
        </w:rPr>
        <w:t>Chef de Corps</w:t>
      </w:r>
    </w:p>
    <w:p w:rsidR="00870212" w:rsidRPr="000630F0" w:rsidRDefault="00870212" w:rsidP="00870212">
      <w:pPr>
        <w:spacing w:after="0" w:line="240" w:lineRule="auto"/>
        <w:rPr>
          <w:rFonts w:ascii="Arial" w:eastAsia="Times New Roman" w:hAnsi="Arial" w:cs="Arial"/>
          <w:sz w:val="19"/>
          <w:szCs w:val="20"/>
        </w:rPr>
      </w:pPr>
    </w:p>
    <w:p w:rsidR="00870212" w:rsidRPr="000630F0" w:rsidRDefault="00870212" w:rsidP="00870212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30F0">
        <w:rPr>
          <w:rFonts w:ascii="Arial" w:eastAsia="Times New Roman" w:hAnsi="Arial" w:cs="Arial"/>
          <w:sz w:val="16"/>
          <w:szCs w:val="16"/>
        </w:rPr>
        <w:t>Rue Joseph Wauters 68</w:t>
      </w:r>
    </w:p>
    <w:p w:rsidR="00870212" w:rsidRPr="000630F0" w:rsidRDefault="00870212" w:rsidP="0087021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30F0">
        <w:rPr>
          <w:rFonts w:ascii="Arial" w:eastAsia="Times New Roman" w:hAnsi="Arial" w:cs="Arial"/>
          <w:sz w:val="16"/>
          <w:szCs w:val="16"/>
        </w:rPr>
        <w:t>4280 HANNUT</w:t>
      </w:r>
    </w:p>
    <w:p w:rsidR="00870212" w:rsidRPr="000630F0" w:rsidRDefault="00870212" w:rsidP="0087021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30F0">
        <w:rPr>
          <w:rFonts w:ascii="Arial" w:eastAsia="Times New Roman" w:hAnsi="Arial" w:cs="Arial"/>
          <w:sz w:val="16"/>
          <w:szCs w:val="16"/>
        </w:rPr>
        <w:t>Tél. : 019/659.500</w:t>
      </w:r>
    </w:p>
    <w:p w:rsidR="00870212" w:rsidRPr="000630F0" w:rsidRDefault="00870212" w:rsidP="0087021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30F0">
        <w:rPr>
          <w:rFonts w:ascii="Arial" w:eastAsia="Times New Roman" w:hAnsi="Arial" w:cs="Arial"/>
          <w:sz w:val="16"/>
          <w:szCs w:val="16"/>
        </w:rPr>
        <w:t>Fax : 019/659.571</w:t>
      </w:r>
    </w:p>
    <w:p w:rsidR="00870212" w:rsidRPr="000630F0" w:rsidRDefault="00870212" w:rsidP="0087021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  <w:u w:val="single"/>
        </w:rPr>
      </w:pPr>
      <w:r w:rsidRPr="000630F0">
        <w:rPr>
          <w:rFonts w:ascii="Arial" w:eastAsia="Times New Roman" w:hAnsi="Arial" w:cs="Arial"/>
          <w:spacing w:val="20"/>
          <w:sz w:val="16"/>
          <w:szCs w:val="16"/>
          <w:u w:val="single"/>
        </w:rPr>
        <w:t>zp.hesbayeouest@police.belgium.eu</w:t>
      </w:r>
    </w:p>
    <w:p w:rsidR="00870212" w:rsidRPr="000630F0" w:rsidRDefault="00870212" w:rsidP="00870212">
      <w:pPr>
        <w:spacing w:after="0" w:line="240" w:lineRule="auto"/>
        <w:ind w:right="43"/>
        <w:rPr>
          <w:rFonts w:ascii="Arial" w:eastAsia="Times New Roman" w:hAnsi="Arial" w:cs="Arial"/>
          <w:sz w:val="19"/>
          <w:szCs w:val="20"/>
        </w:rPr>
      </w:pPr>
    </w:p>
    <w:p w:rsidR="00870212" w:rsidRPr="000630F0" w:rsidRDefault="00870212" w:rsidP="00870212">
      <w:pPr>
        <w:spacing w:after="0" w:line="240" w:lineRule="auto"/>
        <w:ind w:right="43"/>
        <w:rPr>
          <w:rFonts w:ascii="TheSans TT B3 Light" w:eastAsia="Times New Roman" w:hAnsi="TheSans TT B3 Light" w:cs="Times New Roman"/>
          <w:sz w:val="19"/>
          <w:szCs w:val="20"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702"/>
        <w:gridCol w:w="8352"/>
      </w:tblGrid>
      <w:tr w:rsidR="00870212" w:rsidRPr="000630F0" w:rsidTr="001C28D1">
        <w:trPr>
          <w:trHeight w:val="225"/>
        </w:trPr>
        <w:tc>
          <w:tcPr>
            <w:tcW w:w="702" w:type="dxa"/>
          </w:tcPr>
          <w:p w:rsidR="00870212" w:rsidRPr="000630F0" w:rsidRDefault="00870212" w:rsidP="001C28D1">
            <w:pPr>
              <w:spacing w:after="0" w:line="240" w:lineRule="auto"/>
              <w:ind w:left="-108"/>
              <w:rPr>
                <w:rFonts w:ascii="TheSans TT B7 Bold" w:eastAsia="Times New Roman" w:hAnsi="TheSans TT B7 Bold" w:cs="Times New Roman"/>
                <w:sz w:val="20"/>
                <w:szCs w:val="20"/>
              </w:rPr>
            </w:pPr>
          </w:p>
        </w:tc>
        <w:tc>
          <w:tcPr>
            <w:tcW w:w="8352" w:type="dxa"/>
          </w:tcPr>
          <w:p w:rsidR="00870212" w:rsidRPr="000630F0" w:rsidRDefault="00870212" w:rsidP="001C28D1">
            <w:pPr>
              <w:spacing w:after="0" w:line="240" w:lineRule="auto"/>
              <w:rPr>
                <w:rFonts w:ascii="TheSans TT B7 Bold" w:eastAsia="Times New Roman" w:hAnsi="TheSans TT B7 Bold" w:cs="Times New Roman"/>
                <w:sz w:val="20"/>
                <w:szCs w:val="20"/>
              </w:rPr>
            </w:pPr>
          </w:p>
        </w:tc>
      </w:tr>
    </w:tbl>
    <w:p w:rsidR="00870212" w:rsidRPr="000630F0" w:rsidRDefault="00870212" w:rsidP="00870212">
      <w:pPr>
        <w:spacing w:after="0" w:line="240" w:lineRule="auto"/>
        <w:ind w:right="43"/>
        <w:rPr>
          <w:rFonts w:ascii="TheSans TT B3 Light" w:eastAsia="Times New Roman" w:hAnsi="TheSans TT B3 Light" w:cs="Times New Roman"/>
          <w:sz w:val="19"/>
          <w:szCs w:val="20"/>
        </w:rPr>
      </w:pPr>
    </w:p>
    <w:p w:rsidR="00870212" w:rsidRPr="000630F0" w:rsidRDefault="00870212" w:rsidP="00870212">
      <w:pPr>
        <w:spacing w:after="0" w:line="240" w:lineRule="auto"/>
        <w:ind w:right="43"/>
        <w:rPr>
          <w:rFonts w:ascii="TheSans TT B3 Light" w:eastAsia="Times New Roman" w:hAnsi="TheSans TT B3 Light" w:cs="Times New Roman"/>
          <w:sz w:val="28"/>
          <w:szCs w:val="28"/>
        </w:rPr>
      </w:pPr>
    </w:p>
    <w:p w:rsidR="00870212" w:rsidRPr="000630F0" w:rsidRDefault="00870212" w:rsidP="00870212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828"/>
        <w:jc w:val="center"/>
        <w:textAlignment w:val="baseline"/>
        <w:rPr>
          <w:rFonts w:ascii="TheSans TT B3 Light" w:eastAsia="Times New Roman" w:hAnsi="TheSans TT B3 Light" w:cs="Times New Roman"/>
          <w:b/>
          <w:sz w:val="40"/>
          <w:szCs w:val="40"/>
          <w:u w:val="single"/>
          <w:lang w:val="fr-FR" w:eastAsia="en-GB"/>
        </w:rPr>
      </w:pPr>
      <w:r w:rsidRPr="000630F0">
        <w:rPr>
          <w:rFonts w:ascii="TheSans TT B3 Light" w:eastAsia="Times New Roman" w:hAnsi="TheSans TT B3 Light" w:cs="Times New Roman"/>
          <w:b/>
          <w:sz w:val="40"/>
          <w:szCs w:val="40"/>
          <w:u w:val="single"/>
          <w:lang w:val="fr-FR" w:eastAsia="en-GB"/>
        </w:rPr>
        <w:t>Conseil de Police</w:t>
      </w:r>
    </w:p>
    <w:p w:rsidR="00870212" w:rsidRPr="000630F0" w:rsidRDefault="00870212" w:rsidP="00870212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828"/>
        <w:jc w:val="center"/>
        <w:textAlignment w:val="baseline"/>
        <w:rPr>
          <w:rFonts w:ascii="TheSans TT B3 Light" w:eastAsia="Times New Roman" w:hAnsi="TheSans TT B3 Light" w:cs="Times New Roman"/>
          <w:b/>
          <w:sz w:val="40"/>
          <w:szCs w:val="40"/>
          <w:u w:val="single"/>
          <w:lang w:val="fr-FR" w:eastAsia="en-GB"/>
        </w:rPr>
      </w:pPr>
      <w:r>
        <w:rPr>
          <w:rFonts w:ascii="TheSans TT B3 Light" w:eastAsia="Times New Roman" w:hAnsi="TheSans TT B3 Light" w:cs="Times New Roman"/>
          <w:b/>
          <w:sz w:val="40"/>
          <w:szCs w:val="40"/>
          <w:u w:val="single"/>
          <w:lang w:val="fr-FR" w:eastAsia="en-GB"/>
        </w:rPr>
        <w:t>1</w:t>
      </w:r>
      <w:r w:rsidRPr="00D624B3">
        <w:rPr>
          <w:rFonts w:ascii="TheSans TT B3 Light" w:eastAsia="Times New Roman" w:hAnsi="TheSans TT B3 Light" w:cs="Times New Roman"/>
          <w:b/>
          <w:sz w:val="40"/>
          <w:szCs w:val="40"/>
          <w:u w:val="single"/>
          <w:vertAlign w:val="superscript"/>
          <w:lang w:val="fr-FR" w:eastAsia="en-GB"/>
        </w:rPr>
        <w:t>er</w:t>
      </w:r>
      <w:r>
        <w:rPr>
          <w:rFonts w:ascii="TheSans TT B3 Light" w:eastAsia="Times New Roman" w:hAnsi="TheSans TT B3 Light" w:cs="Times New Roman"/>
          <w:b/>
          <w:sz w:val="40"/>
          <w:szCs w:val="40"/>
          <w:u w:val="single"/>
          <w:lang w:val="fr-FR" w:eastAsia="en-GB"/>
        </w:rPr>
        <w:t xml:space="preserve"> février 2021 </w:t>
      </w:r>
      <w:r w:rsidRPr="000630F0">
        <w:rPr>
          <w:rFonts w:ascii="TheSans TT B3 Light" w:eastAsia="Times New Roman" w:hAnsi="TheSans TT B3 Light" w:cs="Times New Roman"/>
          <w:b/>
          <w:sz w:val="40"/>
          <w:szCs w:val="40"/>
          <w:u w:val="single"/>
          <w:lang w:val="fr-FR" w:eastAsia="en-GB"/>
        </w:rPr>
        <w:t>à 20H00</w:t>
      </w:r>
    </w:p>
    <w:p w:rsidR="00870212" w:rsidRPr="000630F0" w:rsidRDefault="00870212" w:rsidP="00870212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828"/>
        <w:jc w:val="center"/>
        <w:textAlignment w:val="baseline"/>
        <w:rPr>
          <w:rFonts w:ascii="TheSans TT B3 Light" w:eastAsia="Times New Roman" w:hAnsi="TheSans TT B3 Light" w:cs="Times New Roman"/>
          <w:b/>
          <w:sz w:val="32"/>
          <w:szCs w:val="32"/>
          <w:u w:val="single"/>
          <w:lang w:val="fr-FR" w:eastAsia="en-GB"/>
        </w:rPr>
      </w:pPr>
      <w:r>
        <w:rPr>
          <w:rFonts w:ascii="TheSans TT B3 Light" w:eastAsia="Times New Roman" w:hAnsi="TheSans TT B3 Light" w:cs="Times New Roman"/>
          <w:b/>
          <w:sz w:val="32"/>
          <w:szCs w:val="32"/>
          <w:u w:val="single"/>
          <w:lang w:val="fr-FR" w:eastAsia="en-GB"/>
        </w:rPr>
        <w:t>Marché couvert</w:t>
      </w:r>
      <w:r w:rsidRPr="000630F0">
        <w:rPr>
          <w:rFonts w:ascii="TheSans TT B3 Light" w:eastAsia="Times New Roman" w:hAnsi="TheSans TT B3 Light" w:cs="Times New Roman"/>
          <w:b/>
          <w:sz w:val="32"/>
          <w:szCs w:val="32"/>
          <w:u w:val="single"/>
          <w:lang w:val="fr-FR" w:eastAsia="en-GB"/>
        </w:rPr>
        <w:t xml:space="preserve"> de HANNUT</w:t>
      </w:r>
    </w:p>
    <w:p w:rsidR="00870212" w:rsidRDefault="00870212" w:rsidP="00870212">
      <w:pPr>
        <w:tabs>
          <w:tab w:val="left" w:pos="1134"/>
        </w:tabs>
        <w:spacing w:after="0" w:line="240" w:lineRule="auto"/>
        <w:ind w:right="-27"/>
        <w:jc w:val="center"/>
        <w:rPr>
          <w:rFonts w:ascii="TheSans TT B3 Light" w:eastAsia="Times New Roman" w:hAnsi="TheSans TT B3 Light" w:cs="Times New Roman"/>
          <w:b/>
          <w:sz w:val="40"/>
          <w:szCs w:val="20"/>
          <w:u w:val="single"/>
        </w:rPr>
      </w:pPr>
    </w:p>
    <w:p w:rsidR="00870212" w:rsidRPr="00D624B3" w:rsidRDefault="00870212" w:rsidP="00870212">
      <w:pPr>
        <w:tabs>
          <w:tab w:val="left" w:pos="1134"/>
        </w:tabs>
        <w:spacing w:after="0" w:line="240" w:lineRule="auto"/>
        <w:ind w:left="-567" w:right="-426"/>
        <w:jc w:val="center"/>
        <w:rPr>
          <w:rFonts w:ascii="TheSans TT B3 Light" w:eastAsia="Times New Roman" w:hAnsi="TheSans TT B3 Light" w:cs="Times New Roman"/>
          <w:b/>
          <w:color w:val="FF0000"/>
          <w:sz w:val="32"/>
          <w:szCs w:val="32"/>
        </w:rPr>
      </w:pPr>
      <w:r w:rsidRPr="00D624B3">
        <w:rPr>
          <w:rFonts w:ascii="TheSans TT B3 Light" w:eastAsia="Times New Roman" w:hAnsi="TheSans TT B3 Light" w:cs="Times New Roman"/>
          <w:b/>
          <w:color w:val="FF0000"/>
          <w:sz w:val="32"/>
          <w:szCs w:val="32"/>
        </w:rPr>
        <w:t xml:space="preserve">(Sans publicité de la séance en raison de la crise Covid-19) </w:t>
      </w:r>
    </w:p>
    <w:p w:rsidR="00870212" w:rsidRDefault="00870212" w:rsidP="00870212">
      <w:pPr>
        <w:tabs>
          <w:tab w:val="left" w:pos="1134"/>
        </w:tabs>
        <w:spacing w:after="0" w:line="240" w:lineRule="auto"/>
        <w:ind w:right="-27"/>
        <w:jc w:val="center"/>
        <w:rPr>
          <w:rFonts w:ascii="TheSans TT B3 Light" w:eastAsia="Times New Roman" w:hAnsi="TheSans TT B3 Light" w:cs="Times New Roman"/>
          <w:b/>
          <w:sz w:val="40"/>
          <w:szCs w:val="20"/>
          <w:u w:val="single"/>
        </w:rPr>
      </w:pPr>
    </w:p>
    <w:p w:rsidR="00870212" w:rsidRPr="000630F0" w:rsidRDefault="00870212" w:rsidP="00870212">
      <w:pPr>
        <w:tabs>
          <w:tab w:val="left" w:pos="1134"/>
        </w:tabs>
        <w:spacing w:after="0" w:line="240" w:lineRule="auto"/>
        <w:ind w:right="-27"/>
        <w:jc w:val="center"/>
        <w:rPr>
          <w:rFonts w:ascii="TheSans TT B3 Light" w:eastAsia="Times New Roman" w:hAnsi="TheSans TT B3 Light" w:cs="Times New Roman"/>
          <w:b/>
          <w:sz w:val="40"/>
          <w:szCs w:val="20"/>
          <w:u w:val="single"/>
        </w:rPr>
      </w:pPr>
    </w:p>
    <w:p w:rsidR="00870212" w:rsidRPr="000630F0" w:rsidRDefault="00870212" w:rsidP="00870212">
      <w:pPr>
        <w:spacing w:after="0" w:line="240" w:lineRule="auto"/>
        <w:ind w:right="-27"/>
        <w:rPr>
          <w:rFonts w:ascii="TheSans TT B3 Light" w:eastAsia="Times New Roman" w:hAnsi="TheSans TT B3 Light" w:cs="Times New Roman"/>
          <w:b/>
          <w:sz w:val="40"/>
          <w:szCs w:val="20"/>
          <w:u w:val="single"/>
        </w:rPr>
      </w:pPr>
      <w:r w:rsidRPr="000630F0">
        <w:rPr>
          <w:rFonts w:ascii="TheSans TT B3 Light" w:eastAsia="Times New Roman" w:hAnsi="TheSans TT B3 Light" w:cs="Times New Roman"/>
          <w:b/>
          <w:sz w:val="40"/>
          <w:szCs w:val="20"/>
          <w:u w:val="single"/>
        </w:rPr>
        <w:t>Ordre du jour :</w:t>
      </w:r>
    </w:p>
    <w:p w:rsidR="00870212" w:rsidRPr="000630F0" w:rsidRDefault="00870212" w:rsidP="008702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620" w:hanging="1620"/>
        <w:jc w:val="both"/>
        <w:textAlignment w:val="baseline"/>
        <w:rPr>
          <w:rFonts w:ascii="TheSans TT B3 Light" w:eastAsia="Times New Roman" w:hAnsi="TheSans TT B3 Light" w:cs="Times New Roman"/>
          <w:b/>
          <w:caps/>
          <w:sz w:val="24"/>
          <w:szCs w:val="24"/>
          <w:lang w:val="fr-FR" w:eastAsia="en-GB"/>
        </w:rPr>
      </w:pPr>
    </w:p>
    <w:p w:rsidR="00870212" w:rsidRPr="000630F0" w:rsidRDefault="00870212" w:rsidP="008702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620" w:hanging="1620"/>
        <w:jc w:val="both"/>
        <w:textAlignment w:val="baseline"/>
        <w:rPr>
          <w:rFonts w:ascii="TheSans TT B3 Light" w:eastAsia="Times New Roman" w:hAnsi="TheSans TT B3 Light" w:cs="Times New Roman"/>
          <w:b/>
          <w:caps/>
          <w:sz w:val="24"/>
          <w:szCs w:val="24"/>
          <w:lang w:val="fr-FR" w:eastAsia="en-GB"/>
        </w:rPr>
      </w:pPr>
    </w:p>
    <w:p w:rsidR="00870212" w:rsidRPr="000E453E" w:rsidRDefault="00870212" w:rsidP="008702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620" w:hanging="1620"/>
        <w:jc w:val="both"/>
        <w:textAlignment w:val="baseline"/>
        <w:rPr>
          <w:rFonts w:ascii="TheSans TT B3 Light" w:eastAsia="Times New Roman" w:hAnsi="TheSans TT B3 Light" w:cs="Times New Roman"/>
          <w:caps/>
          <w:sz w:val="24"/>
          <w:szCs w:val="24"/>
          <w:lang w:val="fr-FR" w:eastAsia="en-GB"/>
        </w:rPr>
      </w:pPr>
      <w:r w:rsidRPr="000E453E">
        <w:rPr>
          <w:rFonts w:ascii="TheSans TT B3 Light" w:eastAsia="Times New Roman" w:hAnsi="TheSans TT B3 Light" w:cs="Times New Roman"/>
          <w:caps/>
          <w:sz w:val="24"/>
          <w:szCs w:val="24"/>
          <w:lang w:val="fr-FR" w:eastAsia="en-GB"/>
        </w:rPr>
        <w:t>Séance publique</w:t>
      </w:r>
    </w:p>
    <w:p w:rsidR="00870212" w:rsidRPr="000630F0" w:rsidRDefault="00870212" w:rsidP="00870212">
      <w:pPr>
        <w:spacing w:after="0" w:line="240" w:lineRule="auto"/>
        <w:ind w:right="6" w:firstLine="540"/>
        <w:jc w:val="both"/>
        <w:rPr>
          <w:rFonts w:ascii="TheSans TT B3 Light" w:eastAsia="Times New Roman" w:hAnsi="TheSans TT B3 Light" w:cs="Times New Roman"/>
          <w:sz w:val="17"/>
          <w:szCs w:val="17"/>
        </w:rPr>
      </w:pPr>
    </w:p>
    <w:p w:rsidR="00870212" w:rsidRPr="000E17E5" w:rsidRDefault="00870212" w:rsidP="00870212">
      <w:pPr>
        <w:spacing w:after="0" w:line="240" w:lineRule="auto"/>
        <w:ind w:right="6" w:firstLine="540"/>
        <w:jc w:val="both"/>
        <w:rPr>
          <w:rFonts w:ascii="TheSans TT B3 Light" w:eastAsia="Times New Roman" w:hAnsi="TheSans TT B3 Light" w:cs="Times New Roman"/>
          <w:sz w:val="8"/>
          <w:szCs w:val="8"/>
        </w:rPr>
      </w:pPr>
    </w:p>
    <w:p w:rsidR="00870212" w:rsidRPr="00D624B3" w:rsidRDefault="00870212" w:rsidP="00870212">
      <w:pPr>
        <w:numPr>
          <w:ilvl w:val="0"/>
          <w:numId w:val="2"/>
        </w:numPr>
        <w:tabs>
          <w:tab w:val="left" w:pos="3780"/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eSans TT B3 Light" w:eastAsia="Times New Roman" w:hAnsi="TheSans TT B3 Light" w:cs="Times New Roman"/>
          <w:lang w:eastAsia="en-GB"/>
        </w:rPr>
      </w:pPr>
      <w:r w:rsidRPr="00D624B3">
        <w:rPr>
          <w:rFonts w:ascii="TheSans TT B3 Light" w:eastAsia="Times New Roman" w:hAnsi="TheSans TT B3 Light" w:cs="Times New Roman"/>
          <w:lang w:eastAsia="en-GB"/>
        </w:rPr>
        <w:t>Marché fédéral pour l’acquisition de 3 boucliers balistiques classe IIIA – Ratification</w:t>
      </w:r>
    </w:p>
    <w:p w:rsidR="00870212" w:rsidRPr="00D624B3" w:rsidRDefault="00870212" w:rsidP="00870212">
      <w:pPr>
        <w:numPr>
          <w:ilvl w:val="0"/>
          <w:numId w:val="2"/>
        </w:numPr>
        <w:tabs>
          <w:tab w:val="left" w:pos="3780"/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eSans TT B3 Light" w:eastAsia="Times New Roman" w:hAnsi="TheSans TT B3 Light" w:cs="Times New Roman"/>
          <w:lang w:eastAsia="en-GB"/>
        </w:rPr>
      </w:pPr>
      <w:r w:rsidRPr="00D624B3">
        <w:rPr>
          <w:rFonts w:ascii="TheSans TT B3 Light" w:eastAsia="Times New Roman" w:hAnsi="TheSans TT B3 Light" w:cs="Times New Roman"/>
          <w:lang w:eastAsia="en-GB"/>
        </w:rPr>
        <w:t>Participation à un marché provincial pour la fourniture de gaz et d’électricité pour les années 2022, 2023 et 2024 - Ratification</w:t>
      </w:r>
    </w:p>
    <w:p w:rsidR="00870212" w:rsidRDefault="00870212" w:rsidP="008702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620" w:hanging="1620"/>
        <w:jc w:val="both"/>
        <w:textAlignment w:val="baseline"/>
        <w:rPr>
          <w:rFonts w:ascii="TheSans TT B3 Light" w:eastAsia="Times New Roman" w:hAnsi="TheSans TT B3 Light" w:cs="Times New Roman"/>
          <w:caps/>
          <w:sz w:val="24"/>
          <w:szCs w:val="24"/>
          <w:lang w:val="fr-FR" w:eastAsia="en-GB"/>
        </w:rPr>
      </w:pPr>
    </w:p>
    <w:p w:rsidR="00870212" w:rsidRDefault="00870212" w:rsidP="008702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620" w:hanging="1620"/>
        <w:jc w:val="both"/>
        <w:textAlignment w:val="baseline"/>
        <w:rPr>
          <w:rFonts w:ascii="TheSans TT B3 Light" w:eastAsia="Times New Roman" w:hAnsi="TheSans TT B3 Light" w:cs="Times New Roman"/>
          <w:caps/>
          <w:sz w:val="24"/>
          <w:szCs w:val="24"/>
          <w:lang w:val="fr-FR" w:eastAsia="en-GB"/>
        </w:rPr>
      </w:pPr>
    </w:p>
    <w:p w:rsidR="00870212" w:rsidRPr="000E453E" w:rsidRDefault="00870212" w:rsidP="008702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620" w:hanging="1620"/>
        <w:jc w:val="both"/>
        <w:textAlignment w:val="baseline"/>
        <w:rPr>
          <w:rFonts w:ascii="TheSans TT B3 Light" w:eastAsia="Times New Roman" w:hAnsi="TheSans TT B3 Light" w:cs="Times New Roman"/>
          <w:caps/>
          <w:sz w:val="24"/>
          <w:szCs w:val="24"/>
          <w:lang w:val="fr-FR" w:eastAsia="en-GB"/>
        </w:rPr>
      </w:pPr>
      <w:r w:rsidRPr="000E453E">
        <w:rPr>
          <w:rFonts w:ascii="TheSans TT B3 Light" w:eastAsia="Times New Roman" w:hAnsi="TheSans TT B3 Light" w:cs="Times New Roman"/>
          <w:caps/>
          <w:sz w:val="24"/>
          <w:szCs w:val="24"/>
          <w:lang w:val="fr-FR" w:eastAsia="en-GB"/>
        </w:rPr>
        <w:t>Séance A HUIS CLOS</w:t>
      </w:r>
    </w:p>
    <w:p w:rsidR="00870212" w:rsidRPr="000630F0" w:rsidRDefault="00870212" w:rsidP="00870212">
      <w:pPr>
        <w:tabs>
          <w:tab w:val="left" w:pos="3780"/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heSans TT B3 Light" w:eastAsia="Times New Roman" w:hAnsi="TheSans TT B3 Light" w:cs="Times New Roman"/>
          <w:sz w:val="16"/>
          <w:szCs w:val="16"/>
          <w:lang w:eastAsia="en-GB"/>
        </w:rPr>
      </w:pPr>
    </w:p>
    <w:p w:rsidR="00870212" w:rsidRPr="00D624B3" w:rsidRDefault="00870212" w:rsidP="00870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eSans TT B3 Light" w:eastAsia="Times New Roman" w:hAnsi="TheSans TT B3 Light" w:cs="Times New Roman"/>
          <w:lang w:eastAsia="en-GB"/>
        </w:rPr>
      </w:pPr>
      <w:r w:rsidRPr="00D624B3">
        <w:rPr>
          <w:rFonts w:ascii="TheSans TT B3 Light" w:eastAsia="Times New Roman" w:hAnsi="TheSans TT B3 Light" w:cs="Times New Roman"/>
          <w:lang w:eastAsia="en-GB"/>
        </w:rPr>
        <w:t>Approbation du procès-verbal de la séance à huis clos du Conseil de Police du 17 décembre 2020</w:t>
      </w:r>
    </w:p>
    <w:p w:rsidR="00870212" w:rsidRPr="00D624B3" w:rsidRDefault="00870212" w:rsidP="00870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eSans TT B3 Light" w:eastAsia="Times New Roman" w:hAnsi="TheSans TT B3 Light" w:cs="Times New Roman"/>
          <w:lang w:eastAsia="en-GB"/>
        </w:rPr>
      </w:pPr>
      <w:r w:rsidRPr="00D624B3">
        <w:rPr>
          <w:rFonts w:ascii="TheSans TT B3 Light" w:eastAsia="Times New Roman" w:hAnsi="TheSans TT B3 Light" w:cs="Times New Roman"/>
          <w:lang w:eastAsia="en-GB"/>
        </w:rPr>
        <w:t xml:space="preserve">Proposition de désignation à l’emploi de Chef de Corps de la zone de police </w:t>
      </w:r>
      <w:proofErr w:type="spellStart"/>
      <w:r w:rsidRPr="00D624B3">
        <w:rPr>
          <w:rFonts w:ascii="TheSans TT B3 Light" w:eastAsia="Times New Roman" w:hAnsi="TheSans TT B3 Light" w:cs="Times New Roman"/>
          <w:lang w:eastAsia="en-GB"/>
        </w:rPr>
        <w:t>Hesbaye-Ouest</w:t>
      </w:r>
      <w:proofErr w:type="spellEnd"/>
      <w:r w:rsidRPr="00D624B3">
        <w:rPr>
          <w:rFonts w:ascii="TheSans TT B3 Light" w:eastAsia="Times New Roman" w:hAnsi="TheSans TT B3 Light" w:cs="Times New Roman"/>
          <w:lang w:eastAsia="en-GB"/>
        </w:rPr>
        <w:t xml:space="preserve"> - 5293</w:t>
      </w:r>
    </w:p>
    <w:p w:rsidR="00BA5C82" w:rsidRDefault="00BA5C82">
      <w:bookmarkStart w:id="1" w:name="_GoBack"/>
      <w:bookmarkEnd w:id="1"/>
    </w:p>
    <w:sectPr w:rsidR="00BA5C82" w:rsidSect="000E453E">
      <w:footerReference w:type="default" r:id="rId6"/>
      <w:pgSz w:w="11907" w:h="16840" w:code="9"/>
      <w:pgMar w:top="0" w:right="1134" w:bottom="851" w:left="1134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TT B3 Light">
    <w:panose1 w:val="020B0303040303060204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TT B7 Bold">
    <w:panose1 w:val="020B0803040303060204"/>
    <w:charset w:val="00"/>
    <w:family w:val="swiss"/>
    <w:pitch w:val="variable"/>
    <w:sig w:usb0="80000027" w:usb1="00000040" w:usb2="00000000" w:usb3="00000000" w:csb0="00000001" w:csb1="00000000"/>
  </w:font>
  <w:font w:name="TheSans TT B5 Plain"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39" w:rsidRDefault="00870212">
    <w:pPr>
      <w:pStyle w:val="Pieddepage"/>
      <w:rPr>
        <w:rFonts w:ascii="TheSans TT B5 Plain" w:hAnsi="TheSans TT B5 Plain"/>
        <w:sz w:val="15"/>
      </w:rPr>
    </w:pPr>
    <w:r>
      <w:rPr>
        <w:rFonts w:ascii="TheSans TT B5 Plain" w:hAnsi="TheSans TT B5 Plain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76A161" wp14:editId="1219EC38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763895" cy="0"/>
              <wp:effectExtent l="9525" t="12065" r="8255" b="698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772FC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3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B/GwIAADQ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" o:allowincell="f" strokeweight=".25pt"/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614"/>
    <w:multiLevelType w:val="hybridMultilevel"/>
    <w:tmpl w:val="537AF638"/>
    <w:lvl w:ilvl="0" w:tplc="8AA0C70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1">
    <w:nsid w:val="54B978C5"/>
    <w:multiLevelType w:val="hybridMultilevel"/>
    <w:tmpl w:val="970AD7BE"/>
    <w:lvl w:ilvl="0" w:tplc="A036AD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C16A85B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12"/>
    <w:rsid w:val="00870212"/>
    <w:rsid w:val="00B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8228-2570-4F55-B41B-294B3B8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7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Christine (ZP HesbayeOuest)</dc:creator>
  <cp:keywords/>
  <dc:description/>
  <cp:lastModifiedBy>Papy Christine (ZP HesbayeOuest)</cp:lastModifiedBy>
  <cp:revision>1</cp:revision>
  <dcterms:created xsi:type="dcterms:W3CDTF">2021-01-19T15:03:00Z</dcterms:created>
  <dcterms:modified xsi:type="dcterms:W3CDTF">2021-01-19T15:04:00Z</dcterms:modified>
</cp:coreProperties>
</file>