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2197"/>
        <w:gridCol w:w="7581"/>
      </w:tblGrid>
      <w:tr w:rsidR="00687EE0" w:rsidRPr="008F1D74" w14:paraId="4AFD5341" w14:textId="77777777" w:rsidTr="005B04E1">
        <w:tc>
          <w:tcPr>
            <w:tcW w:w="2197" w:type="dxa"/>
          </w:tcPr>
          <w:p w14:paraId="67431442" w14:textId="77777777" w:rsidR="00687EE0" w:rsidRDefault="00760750">
            <w:pPr>
              <w:tabs>
                <w:tab w:val="left" w:leader="underscore" w:pos="2445"/>
              </w:tabs>
              <w:jc w:val="center"/>
              <w:rPr>
                <w:b/>
                <w:sz w:val="16"/>
              </w:rPr>
            </w:pPr>
            <w:r w:rsidRPr="00884132">
              <w:rPr>
                <w:b/>
                <w:noProof/>
                <w:sz w:val="16"/>
              </w:rPr>
              <w:drawing>
                <wp:inline distT="0" distB="0" distL="0" distR="0" wp14:anchorId="0FF9AB63" wp14:editId="7830BEEA">
                  <wp:extent cx="552450" cy="752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752475"/>
                          </a:xfrm>
                          <a:prstGeom prst="rect">
                            <a:avLst/>
                          </a:prstGeom>
                          <a:noFill/>
                          <a:ln>
                            <a:noFill/>
                          </a:ln>
                        </pic:spPr>
                      </pic:pic>
                    </a:graphicData>
                  </a:graphic>
                </wp:inline>
              </w:drawing>
            </w:r>
          </w:p>
          <w:p w14:paraId="136D0916" w14:textId="77777777" w:rsidR="00687EE0" w:rsidRPr="005B04E1" w:rsidRDefault="00687EE0">
            <w:pPr>
              <w:spacing w:before="20" w:after="20"/>
              <w:jc w:val="center"/>
              <w:rPr>
                <w:sz w:val="36"/>
                <w:szCs w:val="36"/>
              </w:rPr>
            </w:pPr>
            <w:r w:rsidRPr="005B04E1">
              <w:rPr>
                <w:b/>
                <w:color w:val="0000FF"/>
                <w:sz w:val="36"/>
                <w:szCs w:val="36"/>
              </w:rPr>
              <w:t>Police</w:t>
            </w:r>
          </w:p>
        </w:tc>
        <w:tc>
          <w:tcPr>
            <w:tcW w:w="7581" w:type="dxa"/>
          </w:tcPr>
          <w:p w14:paraId="63525E9F" w14:textId="1C805EB7" w:rsidR="00687EE0" w:rsidRDefault="008F1D74" w:rsidP="008F1D74">
            <w:pPr>
              <w:ind w:left="1846"/>
              <w:rPr>
                <w:rFonts w:ascii="Arial" w:hAnsi="Arial"/>
              </w:rPr>
            </w:pPr>
            <w:r>
              <w:rPr>
                <w:rFonts w:ascii="Arial" w:hAnsi="Arial"/>
              </w:rPr>
              <w:t xml:space="preserve">Dinant, le </w:t>
            </w:r>
            <w:r w:rsidR="00CD4C24">
              <w:rPr>
                <w:rFonts w:ascii="Arial" w:hAnsi="Arial"/>
              </w:rPr>
              <w:t>09</w:t>
            </w:r>
            <w:r w:rsidR="00094ADF">
              <w:rPr>
                <w:rFonts w:ascii="Arial" w:hAnsi="Arial"/>
              </w:rPr>
              <w:t>/0</w:t>
            </w:r>
            <w:r w:rsidR="00CD4C24">
              <w:rPr>
                <w:rFonts w:ascii="Arial" w:hAnsi="Arial"/>
              </w:rPr>
              <w:t>9/</w:t>
            </w:r>
            <w:r w:rsidR="00094ADF">
              <w:rPr>
                <w:rFonts w:ascii="Arial" w:hAnsi="Arial"/>
              </w:rPr>
              <w:t>2022</w:t>
            </w:r>
          </w:p>
          <w:p w14:paraId="57BD7B07" w14:textId="77777777" w:rsidR="008F1D74" w:rsidRDefault="008F1D74" w:rsidP="008F1D74">
            <w:pPr>
              <w:ind w:left="1846"/>
              <w:rPr>
                <w:rFonts w:ascii="Arial" w:hAnsi="Arial"/>
              </w:rPr>
            </w:pPr>
          </w:p>
          <w:p w14:paraId="57C509EE" w14:textId="77777777" w:rsidR="008F1D74" w:rsidRDefault="008F1D74" w:rsidP="008F1D74">
            <w:pPr>
              <w:ind w:left="1846"/>
              <w:rPr>
                <w:rFonts w:ascii="Arial" w:hAnsi="Arial"/>
              </w:rPr>
            </w:pPr>
          </w:p>
          <w:p w14:paraId="496F8C36" w14:textId="77777777" w:rsidR="008F1D74" w:rsidRDefault="008F1D74" w:rsidP="008F1D74">
            <w:pPr>
              <w:ind w:left="1846"/>
              <w:rPr>
                <w:rFonts w:ascii="Arial" w:hAnsi="Arial"/>
              </w:rPr>
            </w:pPr>
          </w:p>
          <w:p w14:paraId="0487D225" w14:textId="77777777" w:rsidR="008F1D74" w:rsidRDefault="008F1D74" w:rsidP="008F1D74">
            <w:pPr>
              <w:ind w:left="1846"/>
              <w:rPr>
                <w:rFonts w:ascii="Arial" w:hAnsi="Arial"/>
              </w:rPr>
            </w:pPr>
          </w:p>
          <w:p w14:paraId="67E15817" w14:textId="253F893F" w:rsidR="00B132CE" w:rsidRPr="008F1D74" w:rsidRDefault="00B132CE" w:rsidP="00B976A5">
            <w:pPr>
              <w:pStyle w:val="Paragraphedeliste"/>
              <w:ind w:left="2773"/>
              <w:rPr>
                <w:rFonts w:ascii="Arial" w:hAnsi="Arial"/>
                <w:lang w:val="fr-BE"/>
              </w:rPr>
            </w:pPr>
          </w:p>
        </w:tc>
      </w:tr>
      <w:tr w:rsidR="00687EE0" w14:paraId="4E87997B" w14:textId="77777777" w:rsidTr="005B04E1">
        <w:tc>
          <w:tcPr>
            <w:tcW w:w="2197" w:type="dxa"/>
          </w:tcPr>
          <w:p w14:paraId="736FC9D7" w14:textId="77777777" w:rsidR="00687EE0" w:rsidRDefault="00760750">
            <w:pPr>
              <w:spacing w:before="120" w:after="20"/>
              <w:jc w:val="center"/>
            </w:pPr>
            <w:r>
              <w:rPr>
                <w:noProof/>
              </w:rPr>
              <mc:AlternateContent>
                <mc:Choice Requires="wps">
                  <w:drawing>
                    <wp:anchor distT="0" distB="0" distL="114300" distR="114300" simplePos="0" relativeHeight="251658240" behindDoc="0" locked="0" layoutInCell="0" allowOverlap="1" wp14:anchorId="011921EE" wp14:editId="3C3751F2">
                      <wp:simplePos x="0" y="0"/>
                      <wp:positionH relativeFrom="column">
                        <wp:posOffset>283210</wp:posOffset>
                      </wp:positionH>
                      <wp:positionV relativeFrom="paragraph">
                        <wp:posOffset>7620</wp:posOffset>
                      </wp:positionV>
                      <wp:extent cx="73215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127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1C61E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6pt" to="79.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" o:allowincell="f" strokecolor="blue" strokeweight="1pt">
                      <v:stroke startarrowwidth="narrow" startarrowlength="short" endarrowwidth="narrow" endarrowlength="short"/>
                    </v:line>
                  </w:pict>
                </mc:Fallback>
              </mc:AlternateContent>
            </w:r>
            <w:r w:rsidR="00687EE0">
              <w:rPr>
                <w:rFonts w:ascii="Arial" w:hAnsi="Arial"/>
                <w:sz w:val="14"/>
              </w:rPr>
              <w:t>ZONE POLICE HAUTE MEUSE</w:t>
            </w:r>
          </w:p>
        </w:tc>
        <w:tc>
          <w:tcPr>
            <w:tcW w:w="7581" w:type="dxa"/>
          </w:tcPr>
          <w:p w14:paraId="229F2628" w14:textId="77777777" w:rsidR="00687EE0" w:rsidRDefault="00687EE0">
            <w:pPr>
              <w:ind w:left="3190"/>
              <w:rPr>
                <w:rFonts w:ascii="Arial" w:hAnsi="Arial"/>
              </w:rPr>
            </w:pPr>
          </w:p>
        </w:tc>
      </w:tr>
    </w:tbl>
    <w:p w14:paraId="1CD3EA0D" w14:textId="6354D7DE" w:rsidR="005B04E1" w:rsidRDefault="005B04E1" w:rsidP="008F1D74">
      <w:pPr>
        <w:ind w:left="567"/>
      </w:pPr>
    </w:p>
    <w:p w14:paraId="4B2AE39E" w14:textId="77777777" w:rsidR="008F1D74" w:rsidRDefault="008F1D74" w:rsidP="008F1D74">
      <w:pPr>
        <w:pBdr>
          <w:top w:val="single" w:sz="4" w:space="1" w:color="auto"/>
          <w:bottom w:val="single" w:sz="4" w:space="1" w:color="auto"/>
        </w:pBdr>
        <w:rPr>
          <w:rFonts w:ascii="Calibri" w:hAnsi="Calibri"/>
          <w:bCs/>
          <w:sz w:val="22"/>
        </w:rPr>
      </w:pPr>
    </w:p>
    <w:p w14:paraId="04CC8B37" w14:textId="1013E297" w:rsidR="008F1D74" w:rsidRDefault="00F80EBF" w:rsidP="00554043">
      <w:pPr>
        <w:pBdr>
          <w:top w:val="single" w:sz="4" w:space="1" w:color="auto"/>
          <w:bottom w:val="single" w:sz="4" w:space="1" w:color="auto"/>
        </w:pBdr>
        <w:jc w:val="center"/>
        <w:rPr>
          <w:rFonts w:ascii="Calibri" w:hAnsi="Calibri"/>
          <w:b/>
          <w:i/>
          <w:iCs/>
          <w:sz w:val="22"/>
          <w:u w:val="single"/>
        </w:rPr>
      </w:pPr>
      <w:r w:rsidRPr="00554043">
        <w:rPr>
          <w:rFonts w:ascii="Calibri" w:hAnsi="Calibri"/>
          <w:b/>
          <w:i/>
          <w:iCs/>
          <w:sz w:val="22"/>
          <w:u w:val="single"/>
        </w:rPr>
        <w:t xml:space="preserve">Communiqué de </w:t>
      </w:r>
      <w:r w:rsidR="00B83555">
        <w:rPr>
          <w:rFonts w:ascii="Calibri" w:hAnsi="Calibri"/>
          <w:b/>
          <w:i/>
          <w:iCs/>
          <w:sz w:val="22"/>
          <w:u w:val="single"/>
        </w:rPr>
        <w:t>p</w:t>
      </w:r>
      <w:r w:rsidRPr="00554043">
        <w:rPr>
          <w:rFonts w:ascii="Calibri" w:hAnsi="Calibri"/>
          <w:b/>
          <w:i/>
          <w:iCs/>
          <w:sz w:val="22"/>
          <w:u w:val="single"/>
        </w:rPr>
        <w:t>resse</w:t>
      </w:r>
      <w:r w:rsidR="00B83555">
        <w:rPr>
          <w:rFonts w:ascii="Calibri" w:hAnsi="Calibri"/>
          <w:b/>
          <w:i/>
          <w:iCs/>
          <w:sz w:val="22"/>
          <w:u w:val="single"/>
        </w:rPr>
        <w:t xml:space="preserve"> commun de monsieur le procureur du Roi de Namur et </w:t>
      </w:r>
    </w:p>
    <w:p w14:paraId="65E87AEB" w14:textId="6C277BE8" w:rsidR="00B83555" w:rsidRPr="00554043" w:rsidRDefault="00B83555" w:rsidP="00554043">
      <w:pPr>
        <w:pBdr>
          <w:top w:val="single" w:sz="4" w:space="1" w:color="auto"/>
          <w:bottom w:val="single" w:sz="4" w:space="1" w:color="auto"/>
        </w:pBdr>
        <w:jc w:val="center"/>
        <w:rPr>
          <w:rFonts w:ascii="Calibri" w:hAnsi="Calibri"/>
          <w:b/>
          <w:i/>
          <w:iCs/>
          <w:sz w:val="22"/>
          <w:u w:val="single"/>
        </w:rPr>
      </w:pPr>
      <w:r>
        <w:rPr>
          <w:rFonts w:ascii="Calibri" w:hAnsi="Calibri"/>
          <w:b/>
          <w:i/>
          <w:iCs/>
          <w:sz w:val="22"/>
          <w:u w:val="single"/>
        </w:rPr>
        <w:t>Du chef de corps de la zone de police Haute Meuse</w:t>
      </w:r>
    </w:p>
    <w:p w14:paraId="41387A71" w14:textId="77777777" w:rsidR="008F1D74" w:rsidRPr="008F1D74" w:rsidRDefault="008F1D74" w:rsidP="008F1D74">
      <w:pPr>
        <w:pBdr>
          <w:top w:val="single" w:sz="4" w:space="1" w:color="auto"/>
          <w:bottom w:val="single" w:sz="4" w:space="1" w:color="auto"/>
        </w:pBdr>
        <w:rPr>
          <w:rFonts w:ascii="Calibri" w:hAnsi="Calibri"/>
          <w:b/>
          <w:sz w:val="22"/>
          <w:lang w:val="fr-BE"/>
        </w:rPr>
      </w:pPr>
    </w:p>
    <w:p w14:paraId="0425D68C" w14:textId="567150A3" w:rsidR="00687EE0" w:rsidRDefault="00687EE0" w:rsidP="008E61DF">
      <w:pPr>
        <w:rPr>
          <w:rFonts w:ascii="Calibri" w:hAnsi="Calibri"/>
          <w:sz w:val="22"/>
        </w:rPr>
      </w:pPr>
    </w:p>
    <w:p w14:paraId="542F65AA" w14:textId="395C0C8A" w:rsidR="00935D41" w:rsidRDefault="00935D41" w:rsidP="008E61DF">
      <w:pPr>
        <w:rPr>
          <w:rFonts w:ascii="Calibri" w:hAnsi="Calibri"/>
          <w:sz w:val="22"/>
        </w:rPr>
      </w:pPr>
    </w:p>
    <w:p w14:paraId="1B59E58C" w14:textId="15C5F1DB" w:rsidR="00935D41" w:rsidRDefault="00CD4C24" w:rsidP="00CD4C24">
      <w:pPr>
        <w:jc w:val="center"/>
        <w:rPr>
          <w:rFonts w:ascii="Calibri" w:hAnsi="Calibri"/>
          <w:sz w:val="22"/>
        </w:rPr>
      </w:pPr>
      <w:r>
        <w:rPr>
          <w:noProof/>
        </w:rPr>
        <w:drawing>
          <wp:inline distT="0" distB="0" distL="0" distR="0" wp14:anchorId="6B6D7F18" wp14:editId="7141E58B">
            <wp:extent cx="3757295" cy="3439201"/>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0306" cy="3441957"/>
                    </a:xfrm>
                    <a:prstGeom prst="rect">
                      <a:avLst/>
                    </a:prstGeom>
                    <a:noFill/>
                    <a:ln>
                      <a:noFill/>
                    </a:ln>
                  </pic:spPr>
                </pic:pic>
              </a:graphicData>
            </a:graphic>
          </wp:inline>
        </w:drawing>
      </w:r>
    </w:p>
    <w:p w14:paraId="2C451015" w14:textId="7086CBB8" w:rsidR="00935D41" w:rsidRDefault="00935D41" w:rsidP="008E61DF">
      <w:pPr>
        <w:rPr>
          <w:rFonts w:ascii="Calibri" w:hAnsi="Calibri"/>
          <w:sz w:val="22"/>
        </w:rPr>
      </w:pPr>
    </w:p>
    <w:p w14:paraId="7E4246BA" w14:textId="4FA05B8F" w:rsidR="00935D41" w:rsidRDefault="00935D41" w:rsidP="008E61DF">
      <w:pPr>
        <w:rPr>
          <w:rFonts w:ascii="Calibri" w:hAnsi="Calibri"/>
          <w:sz w:val="22"/>
        </w:rPr>
      </w:pPr>
    </w:p>
    <w:p w14:paraId="50A989B8" w14:textId="77777777" w:rsidR="006E291E" w:rsidRPr="006E291E" w:rsidRDefault="006E291E" w:rsidP="006E291E">
      <w:pPr>
        <w:jc w:val="both"/>
        <w:rPr>
          <w:rFonts w:asciiTheme="majorHAnsi" w:hAnsiTheme="majorHAnsi" w:cstheme="majorHAnsi"/>
          <w:lang w:val="fr-BE"/>
        </w:rPr>
      </w:pPr>
      <w:r w:rsidRPr="006E291E">
        <w:rPr>
          <w:rFonts w:asciiTheme="majorHAnsi" w:hAnsiTheme="majorHAnsi" w:cstheme="majorHAnsi"/>
        </w:rPr>
        <w:t xml:space="preserve">Ce jeudi 08 septembre, dans le cadre d’un dossier d’enquête dirigé par un juge d’instruction de Namur, la zone de police Haute Meuse a procédé à plusieurs perquisitions sur les territoires de communes de Dinant et d’Yvoir. </w:t>
      </w:r>
    </w:p>
    <w:p w14:paraId="13153FB3" w14:textId="77777777" w:rsidR="006E291E" w:rsidRPr="006E291E" w:rsidRDefault="006E291E" w:rsidP="006E291E">
      <w:pPr>
        <w:jc w:val="both"/>
        <w:rPr>
          <w:rFonts w:asciiTheme="majorHAnsi" w:hAnsiTheme="majorHAnsi" w:cstheme="majorHAnsi"/>
        </w:rPr>
      </w:pPr>
      <w:r w:rsidRPr="006E291E">
        <w:rPr>
          <w:rFonts w:asciiTheme="majorHAnsi" w:hAnsiTheme="majorHAnsi" w:cstheme="majorHAnsi"/>
        </w:rPr>
        <w:t xml:space="preserve">Durant ces perquisitions réalisées par des membres des services d’enquête et d’intervention renforcés par un maître-chien drogue de la police fédérale, 6 personnes ont été interpellées. Les suspects, 5 hommes et une femme, âgés entre 21 et 37 ans sont des résidents des communes concernées par les perquisitions. Quatre d’entre eux étaient déjà connus des services de police pour des faits liés aux stupéfiants. </w:t>
      </w:r>
    </w:p>
    <w:p w14:paraId="31396010" w14:textId="77777777" w:rsidR="006E291E" w:rsidRPr="006E291E" w:rsidRDefault="006E291E" w:rsidP="006E291E">
      <w:pPr>
        <w:jc w:val="both"/>
        <w:rPr>
          <w:rFonts w:asciiTheme="majorHAnsi" w:hAnsiTheme="majorHAnsi" w:cstheme="majorHAnsi"/>
        </w:rPr>
      </w:pPr>
      <w:r w:rsidRPr="006E291E">
        <w:rPr>
          <w:rFonts w:asciiTheme="majorHAnsi" w:hAnsiTheme="majorHAnsi" w:cstheme="majorHAnsi"/>
        </w:rPr>
        <w:t xml:space="preserve">Cette opération a également permis la découverte et la saisie d’une nonantaine de grammes de cocaïne, de 10.000 euros en argent liquide, de 2 véhicules, d’1 arme à feu et de plusieurs GSM. </w:t>
      </w:r>
    </w:p>
    <w:p w14:paraId="01271BD6" w14:textId="77777777" w:rsidR="006E291E" w:rsidRPr="006E291E" w:rsidRDefault="006E291E" w:rsidP="006E291E">
      <w:pPr>
        <w:jc w:val="both"/>
        <w:rPr>
          <w:rFonts w:asciiTheme="majorHAnsi" w:hAnsiTheme="majorHAnsi" w:cstheme="majorHAnsi"/>
        </w:rPr>
      </w:pPr>
    </w:p>
    <w:p w14:paraId="546381EF" w14:textId="19DBCDC0" w:rsidR="006E291E" w:rsidRPr="006E291E" w:rsidRDefault="006E291E" w:rsidP="006E291E">
      <w:pPr>
        <w:jc w:val="both"/>
        <w:rPr>
          <w:rFonts w:asciiTheme="majorHAnsi" w:hAnsiTheme="majorHAnsi" w:cstheme="majorHAnsi"/>
        </w:rPr>
      </w:pPr>
      <w:r>
        <w:rPr>
          <w:rFonts w:asciiTheme="majorHAnsi" w:hAnsiTheme="majorHAnsi" w:cstheme="majorHAnsi"/>
        </w:rPr>
        <w:t>Les 6</w:t>
      </w:r>
      <w:r w:rsidRPr="006E291E">
        <w:rPr>
          <w:rFonts w:asciiTheme="majorHAnsi" w:hAnsiTheme="majorHAnsi" w:cstheme="majorHAnsi"/>
        </w:rPr>
        <w:t xml:space="preserve"> personnes interpellées ont été présentées au Juge d’Instruction et 4 ont été placées sous mandat d’arrêt.  </w:t>
      </w:r>
    </w:p>
    <w:p w14:paraId="087C9993" w14:textId="77777777" w:rsidR="006E291E" w:rsidRPr="006E291E" w:rsidRDefault="006E291E" w:rsidP="006E291E">
      <w:pPr>
        <w:jc w:val="both"/>
        <w:rPr>
          <w:rFonts w:asciiTheme="majorHAnsi" w:hAnsiTheme="majorHAnsi" w:cstheme="majorHAnsi"/>
        </w:rPr>
      </w:pPr>
    </w:p>
    <w:p w14:paraId="2F1C62FC" w14:textId="77777777" w:rsidR="006E291E" w:rsidRPr="006E291E" w:rsidRDefault="006E291E" w:rsidP="006E291E">
      <w:pPr>
        <w:jc w:val="both"/>
        <w:rPr>
          <w:rFonts w:asciiTheme="majorHAnsi" w:hAnsiTheme="majorHAnsi" w:cstheme="majorHAnsi"/>
        </w:rPr>
      </w:pPr>
      <w:r w:rsidRPr="006E291E">
        <w:rPr>
          <w:rFonts w:asciiTheme="majorHAnsi" w:hAnsiTheme="majorHAnsi" w:cstheme="majorHAnsi"/>
        </w:rPr>
        <w:t xml:space="preserve">L’enquête sera poursuivie par le service d’enquête de la zone de police Haute Meuse pour déterminer l’ampleur exacte du trafic et tenter d’identifier d’autres personnes éventuellement impliquées. </w:t>
      </w:r>
    </w:p>
    <w:p w14:paraId="6F0E3B6E" w14:textId="77777777" w:rsidR="006E291E" w:rsidRPr="006E291E" w:rsidRDefault="006E291E" w:rsidP="006E291E">
      <w:pPr>
        <w:jc w:val="both"/>
        <w:rPr>
          <w:rFonts w:asciiTheme="majorHAnsi" w:hAnsiTheme="majorHAnsi" w:cstheme="majorHAnsi"/>
        </w:rPr>
      </w:pPr>
    </w:p>
    <w:p w14:paraId="1E0152BC" w14:textId="46DD955C" w:rsidR="009F5FF6" w:rsidRPr="009F5FF6" w:rsidRDefault="006E291E" w:rsidP="00A1303A">
      <w:pPr>
        <w:jc w:val="both"/>
        <w:rPr>
          <w:rFonts w:ascii="Calibri" w:hAnsi="Calibri"/>
          <w:sz w:val="22"/>
        </w:rPr>
      </w:pPr>
      <w:r w:rsidRPr="006E291E">
        <w:rPr>
          <w:rFonts w:asciiTheme="majorHAnsi" w:hAnsiTheme="majorHAnsi" w:cstheme="majorHAnsi"/>
        </w:rPr>
        <w:t xml:space="preserve">La lutte contre le trafic de stupéfiants est une des priorités tant du Parquet de Namur que de la zone de police Haute Meuse. </w:t>
      </w:r>
    </w:p>
    <w:p w14:paraId="33CFB098" w14:textId="77777777" w:rsidR="009F5FF6" w:rsidRPr="009F5FF6" w:rsidRDefault="009F5FF6" w:rsidP="009F5FF6">
      <w:pPr>
        <w:rPr>
          <w:rFonts w:ascii="Calibri" w:hAnsi="Calibri"/>
          <w:sz w:val="22"/>
        </w:rPr>
      </w:pPr>
    </w:p>
    <w:p w14:paraId="41B676D5" w14:textId="77777777" w:rsidR="009F5FF6" w:rsidRPr="009F5FF6" w:rsidRDefault="009F5FF6" w:rsidP="009F5FF6">
      <w:pPr>
        <w:rPr>
          <w:rFonts w:ascii="Calibri" w:hAnsi="Calibri"/>
          <w:sz w:val="22"/>
        </w:rPr>
      </w:pPr>
    </w:p>
    <w:sectPr w:rsidR="009F5FF6" w:rsidRPr="009F5FF6" w:rsidSect="00A62024">
      <w:footerReference w:type="default" r:id="rId9"/>
      <w:pgSz w:w="11907" w:h="16840" w:code="9"/>
      <w:pgMar w:top="851" w:right="1134" w:bottom="851" w:left="851"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AF3F5" w14:textId="77777777" w:rsidR="00781721" w:rsidRDefault="00781721">
      <w:r>
        <w:separator/>
      </w:r>
    </w:p>
  </w:endnote>
  <w:endnote w:type="continuationSeparator" w:id="0">
    <w:p w14:paraId="4028B6E9" w14:textId="77777777" w:rsidR="00781721" w:rsidRDefault="00781721">
      <w:r>
        <w:continuationSeparator/>
      </w:r>
    </w:p>
  </w:endnote>
  <w:endnote w:type="continuationNotice" w:id="1">
    <w:p w14:paraId="498AB05E" w14:textId="77777777" w:rsidR="00781721" w:rsidRDefault="00781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ABC0D" w14:textId="77777777" w:rsidR="005B04E1" w:rsidRPr="00920F7D" w:rsidRDefault="009F5FF6">
    <w:pPr>
      <w:pStyle w:val="Pieddepage"/>
      <w:pBdr>
        <w:top w:val="single" w:sz="6" w:space="1" w:color="auto"/>
      </w:pBdr>
      <w:jc w:val="center"/>
      <w:rPr>
        <w:rFonts w:ascii="Arial" w:hAnsi="Arial"/>
        <w:color w:val="2E74B5"/>
        <w:sz w:val="24"/>
        <w:szCs w:val="24"/>
      </w:rPr>
    </w:pPr>
    <w:r>
      <w:rPr>
        <w:rFonts w:ascii="Arial" w:hAnsi="Arial"/>
        <w:color w:val="2E74B5"/>
        <w:sz w:val="24"/>
        <w:szCs w:val="24"/>
      </w:rPr>
      <w:t>Z</w:t>
    </w:r>
    <w:r w:rsidR="005B04E1" w:rsidRPr="00920F7D">
      <w:rPr>
        <w:rFonts w:ascii="Arial" w:hAnsi="Arial"/>
        <w:color w:val="2E74B5"/>
        <w:sz w:val="24"/>
        <w:szCs w:val="24"/>
      </w:rPr>
      <w:t xml:space="preserve">one de police Haute Meuse, une police proche de vous </w:t>
    </w:r>
  </w:p>
  <w:p w14:paraId="589D059B" w14:textId="77777777" w:rsidR="005B04E1" w:rsidRDefault="005B04E1">
    <w:pPr>
      <w:pStyle w:val="Pieddepage"/>
      <w:pBdr>
        <w:top w:val="single" w:sz="6" w:space="1" w:color="auto"/>
      </w:pBdr>
      <w:jc w:val="center"/>
      <w:rPr>
        <w:rFonts w:ascii="Arial" w:hAnsi="Arial"/>
        <w:sz w:val="18"/>
      </w:rPr>
    </w:pPr>
  </w:p>
  <w:p w14:paraId="1AECDEB5" w14:textId="3F0649E3" w:rsidR="00687EE0" w:rsidRDefault="00687EE0">
    <w:pPr>
      <w:pStyle w:val="Pieddepage"/>
      <w:pBdr>
        <w:top w:val="single" w:sz="6" w:space="1" w:color="auto"/>
      </w:pBdr>
      <w:jc w:val="center"/>
      <w:rPr>
        <w:rFonts w:ascii="Arial" w:hAnsi="Arial"/>
        <w:sz w:val="18"/>
      </w:rPr>
    </w:pPr>
    <w:r>
      <w:rPr>
        <w:rFonts w:ascii="Arial" w:hAnsi="Arial"/>
        <w:sz w:val="18"/>
      </w:rPr>
      <w:t xml:space="preserve">rue </w:t>
    </w:r>
    <w:r w:rsidR="0006333D">
      <w:rPr>
        <w:rFonts w:ascii="Arial" w:hAnsi="Arial"/>
        <w:sz w:val="18"/>
      </w:rPr>
      <w:t>St-Jacques 355d</w:t>
    </w:r>
    <w:r>
      <w:rPr>
        <w:rFonts w:ascii="Arial" w:hAnsi="Arial"/>
        <w:sz w:val="18"/>
      </w:rPr>
      <w:t xml:space="preserve"> - 5500 DINANT - Tél : 082/67.68.1</w:t>
    </w:r>
    <w:r w:rsidR="00A1303A">
      <w:rPr>
        <w:rFonts w:ascii="Arial" w:hAnsi="Arial"/>
        <w:sz w:val="18"/>
      </w:rPr>
      <w:t>0</w:t>
    </w:r>
    <w:r>
      <w:rPr>
        <w:rFonts w:ascii="Arial" w:hAnsi="Arial"/>
        <w:sz w:val="18"/>
      </w:rPr>
      <w:t xml:space="preserve"> - E-Mail </w:t>
    </w:r>
    <w:r w:rsidR="00A1303A">
      <w:rPr>
        <w:rFonts w:ascii="Arial" w:hAnsi="Arial"/>
        <w:sz w:val="18"/>
      </w:rPr>
      <w:t>zp.hautemeuse</w:t>
    </w:r>
    <w:r>
      <w:rPr>
        <w:rFonts w:ascii="Arial" w:hAnsi="Arial"/>
        <w:sz w:val="18"/>
      </w:rPr>
      <w:t>@</w:t>
    </w:r>
    <w:r w:rsidR="005B04E1">
      <w:rPr>
        <w:rFonts w:ascii="Arial" w:hAnsi="Arial"/>
        <w:sz w:val="18"/>
      </w:rPr>
      <w:t>police.belgium.eu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069BC" w14:textId="77777777" w:rsidR="00781721" w:rsidRDefault="00781721">
      <w:r>
        <w:separator/>
      </w:r>
    </w:p>
  </w:footnote>
  <w:footnote w:type="continuationSeparator" w:id="0">
    <w:p w14:paraId="6CD51F89" w14:textId="77777777" w:rsidR="00781721" w:rsidRDefault="00781721">
      <w:r>
        <w:continuationSeparator/>
      </w:r>
    </w:p>
  </w:footnote>
  <w:footnote w:type="continuationNotice" w:id="1">
    <w:p w14:paraId="5B63727C" w14:textId="77777777" w:rsidR="00781721" w:rsidRDefault="007817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666E3"/>
    <w:multiLevelType w:val="hybridMultilevel"/>
    <w:tmpl w:val="E388627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8C6287C"/>
    <w:multiLevelType w:val="hybridMultilevel"/>
    <w:tmpl w:val="4E22DE70"/>
    <w:lvl w:ilvl="0" w:tplc="78EECD4A">
      <w:numFmt w:val="bullet"/>
      <w:lvlText w:val="-"/>
      <w:lvlJc w:val="left"/>
      <w:pPr>
        <w:ind w:left="2773" w:hanging="360"/>
      </w:pPr>
      <w:rPr>
        <w:rFonts w:ascii="Arial" w:eastAsia="Times New Roman" w:hAnsi="Arial" w:cs="Arial" w:hint="default"/>
      </w:rPr>
    </w:lvl>
    <w:lvl w:ilvl="1" w:tplc="080C0003" w:tentative="1">
      <w:start w:val="1"/>
      <w:numFmt w:val="bullet"/>
      <w:lvlText w:val="o"/>
      <w:lvlJc w:val="left"/>
      <w:pPr>
        <w:ind w:left="3493" w:hanging="360"/>
      </w:pPr>
      <w:rPr>
        <w:rFonts w:ascii="Courier New" w:hAnsi="Courier New" w:cs="Courier New" w:hint="default"/>
      </w:rPr>
    </w:lvl>
    <w:lvl w:ilvl="2" w:tplc="080C0005" w:tentative="1">
      <w:start w:val="1"/>
      <w:numFmt w:val="bullet"/>
      <w:lvlText w:val=""/>
      <w:lvlJc w:val="left"/>
      <w:pPr>
        <w:ind w:left="4213" w:hanging="360"/>
      </w:pPr>
      <w:rPr>
        <w:rFonts w:ascii="Wingdings" w:hAnsi="Wingdings" w:hint="default"/>
      </w:rPr>
    </w:lvl>
    <w:lvl w:ilvl="3" w:tplc="080C0001" w:tentative="1">
      <w:start w:val="1"/>
      <w:numFmt w:val="bullet"/>
      <w:lvlText w:val=""/>
      <w:lvlJc w:val="left"/>
      <w:pPr>
        <w:ind w:left="4933" w:hanging="360"/>
      </w:pPr>
      <w:rPr>
        <w:rFonts w:ascii="Symbol" w:hAnsi="Symbol" w:hint="default"/>
      </w:rPr>
    </w:lvl>
    <w:lvl w:ilvl="4" w:tplc="080C0003" w:tentative="1">
      <w:start w:val="1"/>
      <w:numFmt w:val="bullet"/>
      <w:lvlText w:val="o"/>
      <w:lvlJc w:val="left"/>
      <w:pPr>
        <w:ind w:left="5653" w:hanging="360"/>
      </w:pPr>
      <w:rPr>
        <w:rFonts w:ascii="Courier New" w:hAnsi="Courier New" w:cs="Courier New" w:hint="default"/>
      </w:rPr>
    </w:lvl>
    <w:lvl w:ilvl="5" w:tplc="080C0005" w:tentative="1">
      <w:start w:val="1"/>
      <w:numFmt w:val="bullet"/>
      <w:lvlText w:val=""/>
      <w:lvlJc w:val="left"/>
      <w:pPr>
        <w:ind w:left="6373" w:hanging="360"/>
      </w:pPr>
      <w:rPr>
        <w:rFonts w:ascii="Wingdings" w:hAnsi="Wingdings" w:hint="default"/>
      </w:rPr>
    </w:lvl>
    <w:lvl w:ilvl="6" w:tplc="080C0001" w:tentative="1">
      <w:start w:val="1"/>
      <w:numFmt w:val="bullet"/>
      <w:lvlText w:val=""/>
      <w:lvlJc w:val="left"/>
      <w:pPr>
        <w:ind w:left="7093" w:hanging="360"/>
      </w:pPr>
      <w:rPr>
        <w:rFonts w:ascii="Symbol" w:hAnsi="Symbol" w:hint="default"/>
      </w:rPr>
    </w:lvl>
    <w:lvl w:ilvl="7" w:tplc="080C0003" w:tentative="1">
      <w:start w:val="1"/>
      <w:numFmt w:val="bullet"/>
      <w:lvlText w:val="o"/>
      <w:lvlJc w:val="left"/>
      <w:pPr>
        <w:ind w:left="7813" w:hanging="360"/>
      </w:pPr>
      <w:rPr>
        <w:rFonts w:ascii="Courier New" w:hAnsi="Courier New" w:cs="Courier New" w:hint="default"/>
      </w:rPr>
    </w:lvl>
    <w:lvl w:ilvl="8" w:tplc="080C0005" w:tentative="1">
      <w:start w:val="1"/>
      <w:numFmt w:val="bullet"/>
      <w:lvlText w:val=""/>
      <w:lvlJc w:val="left"/>
      <w:pPr>
        <w:ind w:left="853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74"/>
    <w:rsid w:val="0006333D"/>
    <w:rsid w:val="00094ADF"/>
    <w:rsid w:val="000F01F5"/>
    <w:rsid w:val="001800FB"/>
    <w:rsid w:val="0028617E"/>
    <w:rsid w:val="002B5C04"/>
    <w:rsid w:val="00465E92"/>
    <w:rsid w:val="005012E9"/>
    <w:rsid w:val="00515641"/>
    <w:rsid w:val="00554043"/>
    <w:rsid w:val="005822BD"/>
    <w:rsid w:val="005B04E1"/>
    <w:rsid w:val="00687EE0"/>
    <w:rsid w:val="006E291E"/>
    <w:rsid w:val="00760750"/>
    <w:rsid w:val="00781721"/>
    <w:rsid w:val="00786464"/>
    <w:rsid w:val="0085371C"/>
    <w:rsid w:val="00884132"/>
    <w:rsid w:val="008E61DF"/>
    <w:rsid w:val="008F1D74"/>
    <w:rsid w:val="00920F7D"/>
    <w:rsid w:val="00935D41"/>
    <w:rsid w:val="009F5FF6"/>
    <w:rsid w:val="00A1303A"/>
    <w:rsid w:val="00A62024"/>
    <w:rsid w:val="00B132CE"/>
    <w:rsid w:val="00B5517B"/>
    <w:rsid w:val="00B81366"/>
    <w:rsid w:val="00B83555"/>
    <w:rsid w:val="00B976A5"/>
    <w:rsid w:val="00BE3481"/>
    <w:rsid w:val="00C65F70"/>
    <w:rsid w:val="00CD4C24"/>
    <w:rsid w:val="00E77EB1"/>
    <w:rsid w:val="00E8646B"/>
    <w:rsid w:val="00F80E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552FC"/>
  <w15:chartTrackingRefBased/>
  <w15:docId w15:val="{2678DB6B-C59D-462A-B879-3344B29D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Textedebulles">
    <w:name w:val="Balloon Text"/>
    <w:basedOn w:val="Normal"/>
    <w:link w:val="TextedebullesCar"/>
    <w:uiPriority w:val="99"/>
    <w:semiHidden/>
    <w:unhideWhenUsed/>
    <w:rsid w:val="008E61DF"/>
    <w:rPr>
      <w:rFonts w:ascii="Segoe UI" w:hAnsi="Segoe UI" w:cs="Segoe UI"/>
      <w:sz w:val="18"/>
      <w:szCs w:val="18"/>
    </w:rPr>
  </w:style>
  <w:style w:type="character" w:customStyle="1" w:styleId="TextedebullesCar">
    <w:name w:val="Texte de bulles Car"/>
    <w:link w:val="Textedebulles"/>
    <w:uiPriority w:val="99"/>
    <w:semiHidden/>
    <w:rsid w:val="008E61DF"/>
    <w:rPr>
      <w:rFonts w:ascii="Segoe UI" w:hAnsi="Segoe UI" w:cs="Segoe UI"/>
      <w:sz w:val="18"/>
      <w:szCs w:val="18"/>
      <w:lang w:val="fr-FR"/>
    </w:rPr>
  </w:style>
  <w:style w:type="paragraph" w:styleId="Paragraphedeliste">
    <w:name w:val="List Paragraph"/>
    <w:basedOn w:val="Normal"/>
    <w:uiPriority w:val="34"/>
    <w:qFormat/>
    <w:rsid w:val="008F1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64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1801149\OneDrive%20-%20Office%20365%20GPI\Rapports\Types\lettre_ou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lettre_out.dotx</Template>
  <TotalTime>0</TotalTime>
  <Pages>1</Pages>
  <Words>225</Words>
  <Characters>1241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Jacobs Alexandre (ZP HauteMeuse)</dc:creator>
  <cp:keywords/>
  <cp:lastModifiedBy>Jacobs Alexandre (ZP HauteMeuse)</cp:lastModifiedBy>
  <cp:revision>8</cp:revision>
  <cp:lastPrinted>2022-01-07T11:07:00Z</cp:lastPrinted>
  <dcterms:created xsi:type="dcterms:W3CDTF">2022-09-09T14:17:00Z</dcterms:created>
  <dcterms:modified xsi:type="dcterms:W3CDTF">2022-09-09T14:22:00Z</dcterms:modified>
</cp:coreProperties>
</file>