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B59E" w14:textId="77777777" w:rsidR="00596F03" w:rsidRDefault="00596F03" w:rsidP="00596F03">
      <w:pPr>
        <w:spacing w:after="0" w:line="240" w:lineRule="auto"/>
        <w:outlineLvl w:val="0"/>
        <w:rPr>
          <w:rFonts w:ascii="Times New Roman" w:hAnsi="Times New Roman"/>
          <w:sz w:val="28"/>
          <w:szCs w:val="28"/>
          <w:lang w:val="nl-NL" w:eastAsia="nl-BE"/>
        </w:rPr>
      </w:pPr>
    </w:p>
    <w:p w14:paraId="2B94F81E" w14:textId="77777777" w:rsidR="00F9652B" w:rsidRPr="00C73520" w:rsidRDefault="00F9652B" w:rsidP="00F9652B">
      <w:pPr>
        <w:spacing w:after="0" w:line="240" w:lineRule="auto"/>
        <w:jc w:val="center"/>
        <w:outlineLvl w:val="0"/>
        <w:rPr>
          <w:rFonts w:ascii="Times New Roman" w:hAnsi="Times New Roman"/>
          <w:sz w:val="24"/>
          <w:szCs w:val="24"/>
          <w:lang w:val="nl-NL" w:eastAsia="nl-BE"/>
        </w:rPr>
      </w:pPr>
      <w:r w:rsidRPr="00C73520">
        <w:rPr>
          <w:rFonts w:ascii="Times New Roman" w:hAnsi="Times New Roman"/>
          <w:sz w:val="24"/>
          <w:szCs w:val="24"/>
          <w:lang w:val="nl-NL" w:eastAsia="nl-BE"/>
        </w:rPr>
        <w:t>Vergadering van de</w:t>
      </w:r>
    </w:p>
    <w:p w14:paraId="0CFF664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b/>
          <w:bCs/>
          <w:sz w:val="24"/>
          <w:szCs w:val="24"/>
          <w:lang w:val="nl-NL" w:eastAsia="nl-BE"/>
        </w:rPr>
        <w:t>POLITIERAAD</w:t>
      </w:r>
    </w:p>
    <w:p w14:paraId="3D026670" w14:textId="77777777" w:rsidR="00F9652B" w:rsidRPr="00C73520" w:rsidRDefault="00F9652B" w:rsidP="00F9652B">
      <w:pPr>
        <w:spacing w:after="0" w:line="240" w:lineRule="auto"/>
        <w:jc w:val="center"/>
        <w:rPr>
          <w:rFonts w:ascii="Times New Roman" w:hAnsi="Times New Roman"/>
          <w:sz w:val="24"/>
          <w:szCs w:val="24"/>
          <w:lang w:val="nl-NL" w:eastAsia="nl-BE"/>
        </w:rPr>
      </w:pPr>
      <w:r w:rsidRPr="00C73520">
        <w:rPr>
          <w:rFonts w:ascii="Times New Roman" w:hAnsi="Times New Roman"/>
          <w:sz w:val="24"/>
          <w:szCs w:val="24"/>
          <w:lang w:val="nl-NL" w:eastAsia="nl-BE"/>
        </w:rPr>
        <w:t>in zitting van</w:t>
      </w:r>
    </w:p>
    <w:p w14:paraId="2020B194" w14:textId="40563A2C" w:rsidR="00F9652B" w:rsidRDefault="00F9652B" w:rsidP="00F9652B">
      <w:pPr>
        <w:spacing w:after="0" w:line="240" w:lineRule="auto"/>
        <w:jc w:val="center"/>
        <w:rPr>
          <w:rFonts w:ascii="Times New Roman" w:hAnsi="Times New Roman"/>
          <w:b/>
          <w:bCs/>
          <w:sz w:val="24"/>
          <w:szCs w:val="24"/>
          <w:lang w:val="nl-NL" w:eastAsia="nl-BE"/>
        </w:rPr>
      </w:pPr>
      <w:r w:rsidRPr="00C73520">
        <w:rPr>
          <w:rFonts w:ascii="Times New Roman" w:hAnsi="Times New Roman"/>
          <w:b/>
          <w:bCs/>
          <w:sz w:val="24"/>
          <w:szCs w:val="24"/>
          <w:lang w:val="nl-NL" w:eastAsia="nl-BE"/>
        </w:rPr>
        <w:t xml:space="preserve">woensdag </w:t>
      </w:r>
      <w:r w:rsidR="005A67B1">
        <w:rPr>
          <w:rFonts w:ascii="Times New Roman" w:hAnsi="Times New Roman"/>
          <w:b/>
          <w:bCs/>
          <w:sz w:val="24"/>
          <w:szCs w:val="24"/>
          <w:lang w:val="nl-NL" w:eastAsia="nl-BE"/>
        </w:rPr>
        <w:t>1 maart</w:t>
      </w:r>
      <w:r w:rsidR="00B56AD7">
        <w:rPr>
          <w:rFonts w:ascii="Times New Roman" w:hAnsi="Times New Roman"/>
          <w:b/>
          <w:bCs/>
          <w:sz w:val="24"/>
          <w:szCs w:val="24"/>
          <w:lang w:val="nl-NL" w:eastAsia="nl-BE"/>
        </w:rPr>
        <w:t xml:space="preserve"> </w:t>
      </w:r>
      <w:r w:rsidRPr="00C73520">
        <w:rPr>
          <w:rFonts w:ascii="Times New Roman" w:hAnsi="Times New Roman"/>
          <w:b/>
          <w:bCs/>
          <w:sz w:val="24"/>
          <w:szCs w:val="24"/>
          <w:lang w:val="nl-NL" w:eastAsia="nl-BE"/>
        </w:rPr>
        <w:t>202</w:t>
      </w:r>
      <w:r w:rsidR="00A52F78">
        <w:rPr>
          <w:rFonts w:ascii="Times New Roman" w:hAnsi="Times New Roman"/>
          <w:b/>
          <w:bCs/>
          <w:sz w:val="24"/>
          <w:szCs w:val="24"/>
          <w:lang w:val="nl-NL" w:eastAsia="nl-BE"/>
        </w:rPr>
        <w:t>3</w:t>
      </w:r>
      <w:r w:rsidRPr="00C73520">
        <w:rPr>
          <w:rFonts w:ascii="Times New Roman" w:hAnsi="Times New Roman"/>
          <w:b/>
          <w:bCs/>
          <w:sz w:val="24"/>
          <w:szCs w:val="24"/>
          <w:lang w:val="nl-NL" w:eastAsia="nl-BE"/>
        </w:rPr>
        <w:t xml:space="preserve"> om 20.00 uur</w:t>
      </w:r>
    </w:p>
    <w:p w14:paraId="0E360448" w14:textId="622CEFD3" w:rsidR="00862E08" w:rsidRPr="00C73520" w:rsidRDefault="00862E08" w:rsidP="00862E08">
      <w:pPr>
        <w:spacing w:after="0" w:line="240" w:lineRule="auto"/>
        <w:rPr>
          <w:rFonts w:ascii="Times New Roman" w:hAnsi="Times New Roman"/>
          <w:b/>
          <w:bCs/>
          <w:sz w:val="24"/>
          <w:szCs w:val="24"/>
          <w:lang w:val="nl-NL" w:eastAsia="nl-BE"/>
        </w:rPr>
      </w:pP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r>
      <w:r>
        <w:rPr>
          <w:rFonts w:ascii="Times New Roman" w:hAnsi="Times New Roman"/>
          <w:b/>
          <w:bCs/>
          <w:sz w:val="24"/>
          <w:szCs w:val="24"/>
          <w:lang w:val="nl-NL" w:eastAsia="nl-BE"/>
        </w:rPr>
        <w:tab/>
        <w:t>Politiegebouw Mortsel</w:t>
      </w:r>
    </w:p>
    <w:p w14:paraId="11659C58" w14:textId="77777777" w:rsidR="00F9652B" w:rsidRPr="00C73520" w:rsidRDefault="00F9652B" w:rsidP="00F9652B">
      <w:pPr>
        <w:spacing w:after="0" w:line="240" w:lineRule="auto"/>
        <w:rPr>
          <w:rFonts w:ascii="Times New Roman" w:hAnsi="Times New Roman"/>
          <w:sz w:val="24"/>
          <w:szCs w:val="24"/>
          <w:lang w:val="nl-NL" w:eastAsia="nl-BE"/>
        </w:rPr>
      </w:pPr>
    </w:p>
    <w:p w14:paraId="022B8914" w14:textId="389E5B77" w:rsidR="00F9652B" w:rsidRPr="00C73520" w:rsidRDefault="00F9652B" w:rsidP="00F9652B">
      <w:pPr>
        <w:spacing w:after="0" w:line="240" w:lineRule="auto"/>
        <w:rPr>
          <w:rFonts w:ascii="Times New Roman" w:hAnsi="Times New Roman"/>
          <w:sz w:val="24"/>
          <w:szCs w:val="24"/>
          <w:lang w:val="nl-NL" w:eastAsia="nl-BE"/>
        </w:rPr>
      </w:pPr>
      <w:r w:rsidRPr="00C73520">
        <w:rPr>
          <w:rFonts w:ascii="Times New Roman" w:hAnsi="Times New Roman"/>
          <w:sz w:val="24"/>
          <w:szCs w:val="24"/>
          <w:lang w:val="nl-NL" w:eastAsia="nl-BE"/>
        </w:rPr>
        <w:t>Aanwezig :</w:t>
      </w:r>
      <w:r w:rsidRPr="00C73520">
        <w:rPr>
          <w:rFonts w:ascii="Times New Roman" w:hAnsi="Times New Roman"/>
          <w:i/>
          <w:sz w:val="24"/>
          <w:szCs w:val="24"/>
          <w:lang w:val="nl-NL" w:eastAsia="nl-BE"/>
        </w:rPr>
        <w:t xml:space="preserve"> </w:t>
      </w:r>
      <w:r w:rsidRPr="00C73520">
        <w:rPr>
          <w:rFonts w:ascii="Times New Roman" w:hAnsi="Times New Roman"/>
          <w:i/>
          <w:sz w:val="24"/>
          <w:szCs w:val="24"/>
          <w:lang w:val="nl-NL" w:eastAsia="nl-BE"/>
        </w:rPr>
        <w:tab/>
      </w:r>
      <w:r w:rsidR="00535A46">
        <w:rPr>
          <w:rFonts w:ascii="Times New Roman" w:hAnsi="Times New Roman"/>
          <w:iCs/>
          <w:sz w:val="24"/>
          <w:szCs w:val="24"/>
          <w:lang w:val="nl-NL" w:eastAsia="nl-BE"/>
        </w:rPr>
        <w:t>Erik Broeckx</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burgemeester – voorzitter,</w:t>
      </w:r>
    </w:p>
    <w:p w14:paraId="5B368514" w14:textId="3384A3FB" w:rsidR="00F9652B" w:rsidRPr="00C73520" w:rsidRDefault="00535A46" w:rsidP="00F9652B">
      <w:pPr>
        <w:spacing w:after="0" w:line="240" w:lineRule="auto"/>
        <w:ind w:left="708" w:firstLine="708"/>
        <w:rPr>
          <w:rFonts w:ascii="Times New Roman" w:hAnsi="Times New Roman"/>
          <w:sz w:val="24"/>
          <w:szCs w:val="24"/>
          <w:lang w:val="nl-NL" w:eastAsia="nl-BE"/>
        </w:rPr>
      </w:pPr>
      <w:r>
        <w:rPr>
          <w:rFonts w:ascii="Times New Roman" w:hAnsi="Times New Roman"/>
          <w:sz w:val="24"/>
          <w:szCs w:val="24"/>
          <w:lang w:val="nl-NL" w:eastAsia="nl-BE"/>
        </w:rPr>
        <w:t>Dis Van Berckelaer,</w:t>
      </w:r>
      <w:r w:rsidR="00F9652B" w:rsidRPr="00C73520">
        <w:rPr>
          <w:rFonts w:ascii="Times New Roman" w:hAnsi="Times New Roman"/>
          <w:sz w:val="24"/>
          <w:szCs w:val="24"/>
          <w:lang w:val="nl-NL" w:eastAsia="nl-BE"/>
        </w:rPr>
        <w:t xml:space="preserve"> Koen T’Sijen, Frank </w:t>
      </w:r>
      <w:proofErr w:type="spellStart"/>
      <w:r w:rsidR="00F9652B" w:rsidRPr="00C73520">
        <w:rPr>
          <w:rFonts w:ascii="Times New Roman" w:hAnsi="Times New Roman"/>
          <w:sz w:val="24"/>
          <w:szCs w:val="24"/>
          <w:lang w:val="nl-NL" w:eastAsia="nl-BE"/>
        </w:rPr>
        <w:t>Gys</w:t>
      </w:r>
      <w:proofErr w:type="spellEnd"/>
      <w:r w:rsidR="00F9652B" w:rsidRPr="00C73520">
        <w:rPr>
          <w:rFonts w:ascii="Times New Roman" w:hAnsi="Times New Roman"/>
          <w:sz w:val="24"/>
          <w:szCs w:val="24"/>
          <w:lang w:val="nl-NL" w:eastAsia="nl-BE"/>
        </w:rPr>
        <w:t xml:space="preserve">, </w:t>
      </w:r>
      <w:r w:rsidR="00586C38">
        <w:rPr>
          <w:rFonts w:ascii="Times New Roman" w:hAnsi="Times New Roman"/>
          <w:sz w:val="24"/>
          <w:szCs w:val="24"/>
          <w:lang w:val="nl-NL" w:eastAsia="nl-BE"/>
        </w:rPr>
        <w:t>Leen Wouters</w:t>
      </w:r>
      <w:r w:rsidR="00F9652B" w:rsidRPr="00C73520">
        <w:rPr>
          <w:rFonts w:ascii="Times New Roman" w:hAnsi="Times New Roman"/>
          <w:sz w:val="24"/>
          <w:szCs w:val="24"/>
          <w:lang w:val="nl-NL" w:eastAsia="nl-BE"/>
        </w:rPr>
        <w:t xml:space="preserve">, </w:t>
      </w:r>
      <w:r w:rsidR="00F9652B" w:rsidRPr="00C73520">
        <w:rPr>
          <w:rFonts w:ascii="Times New Roman" w:hAnsi="Times New Roman"/>
          <w:b/>
          <w:bCs/>
          <w:sz w:val="24"/>
          <w:szCs w:val="24"/>
          <w:lang w:val="nl-NL" w:eastAsia="nl-BE"/>
        </w:rPr>
        <w:t>burgemeesters,</w:t>
      </w:r>
    </w:p>
    <w:p w14:paraId="559C2EAD" w14:textId="25893974" w:rsidR="00F9652B" w:rsidRPr="00C73520" w:rsidRDefault="00F9652B" w:rsidP="00F9652B">
      <w:pPr>
        <w:spacing w:after="0" w:line="240" w:lineRule="auto"/>
        <w:ind w:left="1416"/>
        <w:rPr>
          <w:rFonts w:ascii="Times New Roman" w:hAnsi="Times New Roman"/>
          <w:sz w:val="24"/>
          <w:szCs w:val="24"/>
        </w:rPr>
      </w:pPr>
      <w:r w:rsidRPr="00C73520">
        <w:rPr>
          <w:rFonts w:ascii="Times New Roman" w:hAnsi="Times New Roman"/>
          <w:sz w:val="24"/>
          <w:szCs w:val="24"/>
        </w:rPr>
        <w:t xml:space="preserve">Linda Bresseleers, Geert Van de Laar, Eric Willems, Goele Custers, Walter Duré, Ingrid Pira, </w:t>
      </w:r>
      <w:proofErr w:type="spellStart"/>
      <w:r w:rsidRPr="00C73520">
        <w:rPr>
          <w:rFonts w:ascii="Times New Roman" w:hAnsi="Times New Roman"/>
          <w:sz w:val="24"/>
          <w:szCs w:val="24"/>
        </w:rPr>
        <w:t>Livia</w:t>
      </w:r>
      <w:proofErr w:type="spellEnd"/>
      <w:r w:rsidRPr="00C73520">
        <w:rPr>
          <w:rFonts w:ascii="Times New Roman" w:hAnsi="Times New Roman"/>
          <w:sz w:val="24"/>
          <w:szCs w:val="24"/>
        </w:rPr>
        <w:t xml:space="preserve"> Moreau, Peter Smol, Marc De Coninck, </w:t>
      </w:r>
      <w:r w:rsidR="005410C8" w:rsidRPr="00C73520">
        <w:rPr>
          <w:rFonts w:ascii="Times New Roman" w:hAnsi="Times New Roman"/>
          <w:sz w:val="24"/>
          <w:szCs w:val="24"/>
          <w:lang w:val="nl-NL" w:eastAsia="nl-BE"/>
        </w:rPr>
        <w:t>Inge Carpentier</w:t>
      </w:r>
      <w:r w:rsidRPr="00C73520">
        <w:rPr>
          <w:rFonts w:ascii="Times New Roman" w:hAnsi="Times New Roman"/>
          <w:sz w:val="24"/>
          <w:szCs w:val="24"/>
          <w:lang w:val="nl-NL" w:eastAsia="nl-BE"/>
        </w:rPr>
        <w:t>,</w:t>
      </w:r>
      <w:r w:rsidR="004F5AA4">
        <w:rPr>
          <w:rFonts w:ascii="Times New Roman" w:hAnsi="Times New Roman"/>
          <w:sz w:val="24"/>
          <w:szCs w:val="24"/>
          <w:lang w:val="nl-NL" w:eastAsia="nl-BE"/>
        </w:rPr>
        <w:t xml:space="preserve"> Roger </w:t>
      </w:r>
      <w:proofErr w:type="spellStart"/>
      <w:r w:rsidR="004F5AA4">
        <w:rPr>
          <w:rFonts w:ascii="Times New Roman" w:hAnsi="Times New Roman"/>
          <w:sz w:val="24"/>
          <w:szCs w:val="24"/>
          <w:lang w:val="nl-NL" w:eastAsia="nl-BE"/>
        </w:rPr>
        <w:t>Boeckxstaens</w:t>
      </w:r>
      <w:proofErr w:type="spellEnd"/>
      <w:r w:rsidR="004F5AA4">
        <w:rPr>
          <w:rFonts w:ascii="Times New Roman" w:hAnsi="Times New Roman"/>
          <w:sz w:val="24"/>
          <w:szCs w:val="24"/>
          <w:lang w:val="nl-NL" w:eastAsia="nl-BE"/>
        </w:rPr>
        <w:t>,</w:t>
      </w:r>
      <w:r w:rsidRPr="00C73520">
        <w:rPr>
          <w:rFonts w:ascii="Times New Roman" w:hAnsi="Times New Roman"/>
          <w:sz w:val="24"/>
          <w:szCs w:val="24"/>
          <w:lang w:val="nl-NL" w:eastAsia="nl-BE"/>
        </w:rPr>
        <w:t xml:space="preserve"> </w:t>
      </w:r>
      <w:r w:rsidRPr="00C73520">
        <w:rPr>
          <w:rFonts w:ascii="Times New Roman" w:hAnsi="Times New Roman"/>
          <w:b/>
          <w:bCs/>
          <w:sz w:val="24"/>
          <w:szCs w:val="24"/>
          <w:lang w:val="nl-NL" w:eastAsia="nl-BE"/>
        </w:rPr>
        <w:t>raadsleden</w:t>
      </w:r>
      <w:r w:rsidRPr="00C73520">
        <w:rPr>
          <w:rFonts w:ascii="Times New Roman" w:hAnsi="Times New Roman"/>
          <w:sz w:val="24"/>
          <w:szCs w:val="24"/>
          <w:lang w:val="nl-NL" w:eastAsia="nl-BE"/>
        </w:rPr>
        <w:t>,</w:t>
      </w:r>
    </w:p>
    <w:p w14:paraId="63B78E98" w14:textId="77777777" w:rsidR="00F9652B" w:rsidRPr="00C73520" w:rsidRDefault="00F9652B" w:rsidP="00F9652B">
      <w:pPr>
        <w:spacing w:after="0" w:line="240" w:lineRule="auto"/>
        <w:ind w:firstLine="708"/>
        <w:rPr>
          <w:rFonts w:ascii="Times New Roman" w:hAnsi="Times New Roman"/>
          <w:sz w:val="24"/>
          <w:szCs w:val="24"/>
          <w:lang w:val="nl-NL" w:eastAsia="nl-BE"/>
        </w:rPr>
      </w:pPr>
      <w:r w:rsidRPr="00C73520">
        <w:rPr>
          <w:rFonts w:ascii="Times New Roman" w:hAnsi="Times New Roman"/>
          <w:sz w:val="24"/>
          <w:szCs w:val="24"/>
          <w:lang w:val="nl-NL" w:eastAsia="nl-BE"/>
        </w:rPr>
        <w:tab/>
        <w:t xml:space="preserve">Siegfried Mertens, </w:t>
      </w:r>
      <w:r w:rsidRPr="00C73520">
        <w:rPr>
          <w:rFonts w:ascii="Times New Roman" w:hAnsi="Times New Roman"/>
          <w:b/>
          <w:sz w:val="24"/>
          <w:szCs w:val="24"/>
          <w:lang w:val="nl-NL" w:eastAsia="nl-BE"/>
        </w:rPr>
        <w:t>korpschef</w:t>
      </w:r>
    </w:p>
    <w:p w14:paraId="03003EEF" w14:textId="49056784" w:rsidR="00F9652B" w:rsidRPr="002F2A23" w:rsidRDefault="00F9652B" w:rsidP="002F2A23">
      <w:pPr>
        <w:spacing w:after="0" w:line="240" w:lineRule="auto"/>
        <w:ind w:firstLine="708"/>
        <w:rPr>
          <w:rFonts w:ascii="Times New Roman" w:hAnsi="Times New Roman"/>
          <w:b/>
          <w:sz w:val="24"/>
          <w:szCs w:val="24"/>
          <w:lang w:val="nl-NL" w:eastAsia="nl-BE"/>
        </w:rPr>
      </w:pPr>
      <w:r w:rsidRPr="00C73520">
        <w:rPr>
          <w:rFonts w:ascii="Times New Roman" w:hAnsi="Times New Roman"/>
          <w:sz w:val="24"/>
          <w:szCs w:val="24"/>
          <w:lang w:val="nl-NL" w:eastAsia="nl-BE"/>
        </w:rPr>
        <w:tab/>
        <w:t>Bart Maes</w:t>
      </w:r>
      <w:r w:rsidRPr="00C73520">
        <w:rPr>
          <w:rFonts w:ascii="Times New Roman" w:hAnsi="Times New Roman"/>
          <w:b/>
          <w:sz w:val="24"/>
          <w:szCs w:val="24"/>
          <w:lang w:val="nl-NL" w:eastAsia="nl-BE"/>
        </w:rPr>
        <w:t>, adviseur Fli</w:t>
      </w:r>
      <w:r w:rsidR="00F22F7F">
        <w:rPr>
          <w:rFonts w:ascii="Times New Roman" w:hAnsi="Times New Roman"/>
          <w:b/>
          <w:sz w:val="24"/>
          <w:szCs w:val="24"/>
          <w:lang w:val="nl-NL" w:eastAsia="nl-BE"/>
        </w:rPr>
        <w:t>p, waarnemend secr</w:t>
      </w:r>
      <w:r w:rsidR="002F2A23">
        <w:rPr>
          <w:rFonts w:ascii="Times New Roman" w:hAnsi="Times New Roman"/>
          <w:b/>
          <w:sz w:val="24"/>
          <w:szCs w:val="24"/>
          <w:lang w:val="nl-NL" w:eastAsia="nl-BE"/>
        </w:rPr>
        <w:t>e</w:t>
      </w:r>
      <w:r w:rsidR="005F7465">
        <w:rPr>
          <w:rFonts w:ascii="Times New Roman" w:hAnsi="Times New Roman"/>
          <w:b/>
          <w:sz w:val="24"/>
          <w:szCs w:val="24"/>
          <w:lang w:val="nl-NL" w:eastAsia="nl-BE"/>
        </w:rPr>
        <w:t>taris</w:t>
      </w:r>
    </w:p>
    <w:p w14:paraId="3B7B0B80" w14:textId="453B43A2" w:rsidR="00F9652B" w:rsidRDefault="00F9652B" w:rsidP="00F9652B">
      <w:pPr>
        <w:spacing w:after="0" w:line="240" w:lineRule="auto"/>
        <w:ind w:firstLine="708"/>
        <w:rPr>
          <w:rFonts w:ascii="Times New Roman" w:hAnsi="Times New Roman"/>
          <w:b/>
          <w:bCs/>
          <w:sz w:val="24"/>
          <w:szCs w:val="24"/>
          <w:lang w:val="nl-NL" w:eastAsia="nl-BE"/>
        </w:rPr>
      </w:pPr>
      <w:r w:rsidRPr="00C73520">
        <w:rPr>
          <w:rFonts w:ascii="Times New Roman" w:hAnsi="Times New Roman"/>
          <w:sz w:val="24"/>
          <w:szCs w:val="24"/>
          <w:lang w:val="nl-NL" w:eastAsia="nl-BE"/>
        </w:rPr>
        <w:tab/>
      </w:r>
      <w:r w:rsidRPr="00C73520">
        <w:rPr>
          <w:rFonts w:ascii="Times New Roman" w:hAnsi="Times New Roman"/>
          <w:b/>
          <w:bCs/>
          <w:sz w:val="24"/>
          <w:szCs w:val="24"/>
          <w:lang w:val="nl-NL" w:eastAsia="nl-BE"/>
        </w:rPr>
        <w:t xml:space="preserve"> </w:t>
      </w:r>
    </w:p>
    <w:p w14:paraId="03934E9B" w14:textId="77777777" w:rsidR="00F22F7F" w:rsidRDefault="00F22F7F" w:rsidP="00F9652B">
      <w:pPr>
        <w:spacing w:after="0" w:line="240" w:lineRule="auto"/>
        <w:ind w:firstLine="708"/>
        <w:rPr>
          <w:rFonts w:ascii="Times New Roman" w:hAnsi="Times New Roman"/>
          <w:b/>
          <w:bCs/>
          <w:sz w:val="24"/>
          <w:szCs w:val="24"/>
          <w:lang w:val="nl-NL" w:eastAsia="nl-BE"/>
        </w:rPr>
      </w:pPr>
    </w:p>
    <w:p w14:paraId="4C54CAC9" w14:textId="1DD92244" w:rsidR="001F24C0" w:rsidRPr="00F22F7F" w:rsidRDefault="00F22F7F" w:rsidP="001F24C0">
      <w:pPr>
        <w:spacing w:after="0" w:line="240" w:lineRule="auto"/>
        <w:rPr>
          <w:rFonts w:ascii="Times New Roman" w:hAnsi="Times New Roman"/>
          <w:sz w:val="24"/>
          <w:szCs w:val="24"/>
          <w:lang w:val="nl-NL" w:eastAsia="nl-BE"/>
        </w:rPr>
      </w:pPr>
      <w:r>
        <w:rPr>
          <w:rFonts w:ascii="Times New Roman" w:hAnsi="Times New Roman"/>
          <w:sz w:val="24"/>
          <w:szCs w:val="24"/>
          <w:lang w:val="nl-NL" w:eastAsia="nl-BE"/>
        </w:rPr>
        <w:t>Verontschuldigd:</w:t>
      </w:r>
      <w:r w:rsidR="005F7465" w:rsidRPr="005F7465">
        <w:rPr>
          <w:rFonts w:ascii="Times New Roman" w:hAnsi="Times New Roman"/>
          <w:sz w:val="24"/>
          <w:szCs w:val="24"/>
        </w:rPr>
        <w:t xml:space="preserve"> </w:t>
      </w:r>
      <w:r w:rsidR="005A7128" w:rsidRPr="00C73520">
        <w:rPr>
          <w:rFonts w:ascii="Times New Roman" w:hAnsi="Times New Roman"/>
          <w:sz w:val="24"/>
          <w:szCs w:val="24"/>
          <w:lang w:val="nl-NL" w:eastAsia="nl-BE"/>
        </w:rPr>
        <w:t xml:space="preserve">Michel Mertens, </w:t>
      </w:r>
      <w:r w:rsidR="005A7128" w:rsidRPr="00C73520">
        <w:rPr>
          <w:rFonts w:ascii="Times New Roman" w:hAnsi="Times New Roman"/>
          <w:b/>
          <w:sz w:val="24"/>
          <w:szCs w:val="24"/>
          <w:lang w:val="nl-NL" w:eastAsia="nl-BE"/>
        </w:rPr>
        <w:t>bijzonder rekenplichtige</w:t>
      </w:r>
      <w:r w:rsidR="00892441">
        <w:rPr>
          <w:rFonts w:ascii="Times New Roman" w:hAnsi="Times New Roman"/>
          <w:sz w:val="24"/>
          <w:szCs w:val="24"/>
        </w:rPr>
        <w:t xml:space="preserve">, </w:t>
      </w:r>
      <w:r w:rsidR="005F7465" w:rsidRPr="00C73520">
        <w:rPr>
          <w:rFonts w:ascii="Times New Roman" w:hAnsi="Times New Roman"/>
          <w:sz w:val="24"/>
          <w:szCs w:val="24"/>
        </w:rPr>
        <w:t xml:space="preserve">Joost </w:t>
      </w:r>
      <w:proofErr w:type="spellStart"/>
      <w:r w:rsidR="005F7465" w:rsidRPr="00C73520">
        <w:rPr>
          <w:rFonts w:ascii="Times New Roman" w:hAnsi="Times New Roman"/>
          <w:sz w:val="24"/>
          <w:szCs w:val="24"/>
        </w:rPr>
        <w:t>Derkinderen</w:t>
      </w:r>
      <w:proofErr w:type="spellEnd"/>
      <w:r w:rsidR="005F7465" w:rsidRPr="00C73520">
        <w:rPr>
          <w:rFonts w:ascii="Times New Roman" w:hAnsi="Times New Roman"/>
          <w:sz w:val="24"/>
          <w:szCs w:val="24"/>
        </w:rPr>
        <w:t>,</w:t>
      </w:r>
      <w:r w:rsidR="005F7465" w:rsidRPr="005F7465">
        <w:rPr>
          <w:rFonts w:ascii="Times New Roman" w:hAnsi="Times New Roman"/>
          <w:sz w:val="24"/>
          <w:szCs w:val="24"/>
        </w:rPr>
        <w:t xml:space="preserve"> </w:t>
      </w:r>
      <w:r w:rsidR="005F7465" w:rsidRPr="00C73520">
        <w:rPr>
          <w:rFonts w:ascii="Times New Roman" w:hAnsi="Times New Roman"/>
          <w:sz w:val="24"/>
          <w:szCs w:val="24"/>
        </w:rPr>
        <w:t>Sven Snyders,</w:t>
      </w:r>
      <w:r w:rsidR="005F7465" w:rsidRPr="005F7465">
        <w:rPr>
          <w:rFonts w:ascii="Times New Roman" w:hAnsi="Times New Roman"/>
          <w:sz w:val="24"/>
          <w:szCs w:val="24"/>
        </w:rPr>
        <w:t xml:space="preserve"> </w:t>
      </w:r>
      <w:r w:rsidR="005F7465" w:rsidRPr="00C73520">
        <w:rPr>
          <w:rFonts w:ascii="Times New Roman" w:hAnsi="Times New Roman"/>
          <w:sz w:val="24"/>
          <w:szCs w:val="24"/>
        </w:rPr>
        <w:t>Willy Van Genechten,</w:t>
      </w:r>
      <w:r w:rsidR="003A6805" w:rsidRPr="003A6805">
        <w:rPr>
          <w:rFonts w:ascii="Times New Roman" w:hAnsi="Times New Roman"/>
          <w:sz w:val="24"/>
          <w:szCs w:val="24"/>
        </w:rPr>
        <w:t xml:space="preserve"> </w:t>
      </w:r>
      <w:r w:rsidR="003A6805" w:rsidRPr="00C73520">
        <w:rPr>
          <w:rFonts w:ascii="Times New Roman" w:hAnsi="Times New Roman"/>
          <w:sz w:val="24"/>
          <w:szCs w:val="24"/>
        </w:rPr>
        <w:t>Michael Bryon,</w:t>
      </w:r>
      <w:r w:rsidR="003A6805" w:rsidRPr="003A6805">
        <w:rPr>
          <w:rFonts w:ascii="Times New Roman" w:hAnsi="Times New Roman"/>
          <w:sz w:val="24"/>
          <w:szCs w:val="24"/>
        </w:rPr>
        <w:t xml:space="preserve"> </w:t>
      </w:r>
      <w:proofErr w:type="spellStart"/>
      <w:r w:rsidR="003A6805" w:rsidRPr="00C73520">
        <w:rPr>
          <w:rFonts w:ascii="Times New Roman" w:hAnsi="Times New Roman"/>
          <w:sz w:val="24"/>
          <w:szCs w:val="24"/>
        </w:rPr>
        <w:t>Naranjo</w:t>
      </w:r>
      <w:proofErr w:type="spellEnd"/>
      <w:r w:rsidR="003A6805" w:rsidRPr="00C73520">
        <w:rPr>
          <w:rFonts w:ascii="Times New Roman" w:hAnsi="Times New Roman"/>
          <w:sz w:val="24"/>
          <w:szCs w:val="24"/>
        </w:rPr>
        <w:t xml:space="preserve"> </w:t>
      </w:r>
      <w:proofErr w:type="spellStart"/>
      <w:r w:rsidR="003A6805" w:rsidRPr="00C73520">
        <w:rPr>
          <w:rFonts w:ascii="Times New Roman" w:hAnsi="Times New Roman"/>
          <w:sz w:val="24"/>
          <w:szCs w:val="24"/>
        </w:rPr>
        <w:t>Decamps</w:t>
      </w:r>
      <w:proofErr w:type="spellEnd"/>
      <w:r w:rsidR="003A6805" w:rsidRPr="00C73520">
        <w:rPr>
          <w:rFonts w:ascii="Times New Roman" w:hAnsi="Times New Roman"/>
          <w:sz w:val="24"/>
          <w:szCs w:val="24"/>
        </w:rPr>
        <w:t>, Amarildo Vllazeria,</w:t>
      </w:r>
      <w:r w:rsidR="006563FD">
        <w:rPr>
          <w:rFonts w:ascii="Times New Roman" w:hAnsi="Times New Roman"/>
          <w:sz w:val="24"/>
          <w:szCs w:val="24"/>
        </w:rPr>
        <w:t xml:space="preserve"> </w:t>
      </w:r>
      <w:r w:rsidR="003A6805" w:rsidRPr="00C73520">
        <w:rPr>
          <w:rFonts w:ascii="Times New Roman" w:hAnsi="Times New Roman"/>
          <w:sz w:val="24"/>
          <w:szCs w:val="24"/>
        </w:rPr>
        <w:t xml:space="preserve">Hilde </w:t>
      </w:r>
      <w:proofErr w:type="spellStart"/>
      <w:r w:rsidR="003A6805" w:rsidRPr="00C73520">
        <w:rPr>
          <w:rFonts w:ascii="Times New Roman" w:hAnsi="Times New Roman"/>
          <w:sz w:val="24"/>
          <w:szCs w:val="24"/>
        </w:rPr>
        <w:t>Berckmans</w:t>
      </w:r>
      <w:proofErr w:type="spellEnd"/>
      <w:r w:rsidR="006563FD">
        <w:rPr>
          <w:rFonts w:ascii="Times New Roman" w:hAnsi="Times New Roman"/>
          <w:sz w:val="24"/>
          <w:szCs w:val="24"/>
        </w:rPr>
        <w:t xml:space="preserve"> en</w:t>
      </w:r>
      <w:r w:rsidR="003A6805" w:rsidRPr="00C73520">
        <w:rPr>
          <w:rFonts w:ascii="Times New Roman" w:hAnsi="Times New Roman"/>
          <w:sz w:val="24"/>
          <w:szCs w:val="24"/>
        </w:rPr>
        <w:t xml:space="preserve"> </w:t>
      </w:r>
      <w:r w:rsidR="003A6805">
        <w:rPr>
          <w:rFonts w:ascii="Times New Roman" w:hAnsi="Times New Roman"/>
          <w:sz w:val="24"/>
          <w:szCs w:val="24"/>
        </w:rPr>
        <w:t>Dirk Somers</w:t>
      </w:r>
      <w:r w:rsidR="00892441">
        <w:rPr>
          <w:rFonts w:ascii="Times New Roman" w:hAnsi="Times New Roman"/>
          <w:sz w:val="24"/>
          <w:szCs w:val="24"/>
        </w:rPr>
        <w:t xml:space="preserve">, </w:t>
      </w:r>
      <w:r w:rsidR="00892441">
        <w:rPr>
          <w:rFonts w:ascii="Times New Roman" w:hAnsi="Times New Roman"/>
          <w:b/>
          <w:bCs/>
          <w:sz w:val="24"/>
          <w:szCs w:val="24"/>
        </w:rPr>
        <w:t>raadsleden</w:t>
      </w:r>
      <w:r w:rsidR="005A7128">
        <w:rPr>
          <w:rFonts w:ascii="Times New Roman" w:hAnsi="Times New Roman"/>
          <w:sz w:val="24"/>
          <w:szCs w:val="24"/>
        </w:rPr>
        <w:t>.</w:t>
      </w:r>
    </w:p>
    <w:p w14:paraId="615876B6" w14:textId="77777777" w:rsidR="00E37DA3" w:rsidRPr="00C73520" w:rsidRDefault="00E37DA3" w:rsidP="00F9652B">
      <w:pPr>
        <w:spacing w:after="0" w:line="240" w:lineRule="auto"/>
        <w:outlineLvl w:val="0"/>
        <w:rPr>
          <w:rFonts w:ascii="Times New Roman" w:hAnsi="Times New Roman"/>
          <w:bCs/>
          <w:sz w:val="24"/>
          <w:szCs w:val="24"/>
          <w:lang w:val="nl-NL" w:eastAsia="nl-BE"/>
        </w:rPr>
      </w:pPr>
    </w:p>
    <w:p w14:paraId="74E43195" w14:textId="1BF356DF" w:rsidR="00F9652B" w:rsidRPr="00C73520" w:rsidRDefault="00F9652B" w:rsidP="00F9652B">
      <w:pPr>
        <w:spacing w:after="0" w:line="240" w:lineRule="auto"/>
        <w:outlineLvl w:val="0"/>
        <w:rPr>
          <w:rFonts w:ascii="Times New Roman" w:hAnsi="Times New Roman"/>
          <w:bCs/>
          <w:sz w:val="24"/>
          <w:szCs w:val="24"/>
          <w:lang w:val="nl-NL" w:eastAsia="nl-BE"/>
        </w:rPr>
      </w:pPr>
      <w:r w:rsidRPr="00C73520">
        <w:rPr>
          <w:rFonts w:ascii="Times New Roman" w:hAnsi="Times New Roman"/>
          <w:bCs/>
          <w:sz w:val="24"/>
          <w:szCs w:val="24"/>
          <w:lang w:val="nl-NL" w:eastAsia="nl-BE"/>
        </w:rPr>
        <w:t>De burgemeester - voorzitter opent de vergadering.</w:t>
      </w:r>
    </w:p>
    <w:p w14:paraId="714F12A5" w14:textId="77777777" w:rsidR="00F9652B" w:rsidRPr="00C73520" w:rsidRDefault="00F9652B" w:rsidP="00F9652B">
      <w:pPr>
        <w:spacing w:after="0" w:line="240" w:lineRule="auto"/>
        <w:rPr>
          <w:rFonts w:ascii="Times New Roman" w:hAnsi="Times New Roman"/>
          <w:b/>
          <w:bCs/>
          <w:sz w:val="24"/>
          <w:szCs w:val="24"/>
          <w:lang w:val="nl-NL" w:eastAsia="nl-BE"/>
        </w:rPr>
      </w:pPr>
    </w:p>
    <w:p w14:paraId="018B24FA" w14:textId="77777777" w:rsidR="00F9652B" w:rsidRPr="00C73520" w:rsidRDefault="00F9652B" w:rsidP="00F9652B">
      <w:pPr>
        <w:spacing w:after="0" w:line="240" w:lineRule="auto"/>
        <w:ind w:left="2124" w:firstLine="708"/>
        <w:outlineLvl w:val="0"/>
        <w:rPr>
          <w:rFonts w:ascii="Times New Roman" w:hAnsi="Times New Roman"/>
          <w:sz w:val="24"/>
          <w:szCs w:val="24"/>
          <w:lang w:val="nl-NL" w:eastAsia="nl-BE"/>
        </w:rPr>
      </w:pPr>
      <w:r w:rsidRPr="00C73520">
        <w:rPr>
          <w:rFonts w:ascii="Times New Roman" w:hAnsi="Times New Roman"/>
          <w:b/>
          <w:bCs/>
          <w:sz w:val="24"/>
          <w:szCs w:val="24"/>
          <w:lang w:val="nl-NL" w:eastAsia="nl-BE"/>
        </w:rPr>
        <w:t>Openbare vergadering</w:t>
      </w:r>
    </w:p>
    <w:p w14:paraId="521646FD" w14:textId="1BB9A812" w:rsidR="00F9652B" w:rsidRPr="00C73520" w:rsidRDefault="00F9652B" w:rsidP="00F9652B">
      <w:pPr>
        <w:rPr>
          <w:rFonts w:ascii="Times New Roman" w:hAnsi="Times New Roman"/>
          <w:b/>
          <w:sz w:val="24"/>
          <w:szCs w:val="24"/>
        </w:rPr>
      </w:pPr>
    </w:p>
    <w:p w14:paraId="3BAE2C48" w14:textId="370A5B0F" w:rsidR="00F9652B" w:rsidRPr="0013580A" w:rsidRDefault="00F9652B" w:rsidP="00F9652B">
      <w:pPr>
        <w:rPr>
          <w:rFonts w:ascii="Times New Roman" w:hAnsi="Times New Roman"/>
          <w:b/>
          <w:sz w:val="24"/>
          <w:szCs w:val="24"/>
        </w:rPr>
      </w:pPr>
      <w:r w:rsidRPr="0013580A">
        <w:rPr>
          <w:rFonts w:ascii="Times New Roman" w:hAnsi="Times New Roman"/>
          <w:b/>
          <w:sz w:val="24"/>
          <w:szCs w:val="24"/>
        </w:rPr>
        <w:t xml:space="preserve">1)Goedkeuring notulen vergadering van </w:t>
      </w:r>
      <w:r w:rsidR="0013580A" w:rsidRPr="0013580A">
        <w:rPr>
          <w:rFonts w:ascii="Times New Roman" w:hAnsi="Times New Roman"/>
          <w:b/>
          <w:sz w:val="24"/>
          <w:szCs w:val="24"/>
        </w:rPr>
        <w:t>30</w:t>
      </w:r>
      <w:r w:rsidR="00C675A3" w:rsidRPr="0013580A">
        <w:rPr>
          <w:rFonts w:ascii="Times New Roman" w:hAnsi="Times New Roman"/>
          <w:b/>
          <w:sz w:val="24"/>
          <w:szCs w:val="24"/>
        </w:rPr>
        <w:t xml:space="preserve"> </w:t>
      </w:r>
      <w:r w:rsidR="0013580A" w:rsidRPr="0013580A">
        <w:rPr>
          <w:rFonts w:ascii="Times New Roman" w:hAnsi="Times New Roman"/>
          <w:b/>
          <w:sz w:val="24"/>
          <w:szCs w:val="24"/>
        </w:rPr>
        <w:t>november</w:t>
      </w:r>
      <w:r w:rsidR="00C675A3" w:rsidRPr="0013580A">
        <w:rPr>
          <w:rFonts w:ascii="Times New Roman" w:hAnsi="Times New Roman"/>
          <w:b/>
          <w:sz w:val="24"/>
          <w:szCs w:val="24"/>
        </w:rPr>
        <w:t xml:space="preserve"> </w:t>
      </w:r>
      <w:r w:rsidRPr="0013580A">
        <w:rPr>
          <w:rFonts w:ascii="Times New Roman" w:hAnsi="Times New Roman"/>
          <w:b/>
          <w:sz w:val="24"/>
          <w:szCs w:val="24"/>
        </w:rPr>
        <w:t>202</w:t>
      </w:r>
      <w:r w:rsidR="00535A46" w:rsidRPr="0013580A">
        <w:rPr>
          <w:rFonts w:ascii="Times New Roman" w:hAnsi="Times New Roman"/>
          <w:b/>
          <w:sz w:val="24"/>
          <w:szCs w:val="24"/>
        </w:rPr>
        <w:t>2</w:t>
      </w:r>
      <w:r w:rsidRPr="0013580A">
        <w:rPr>
          <w:rFonts w:ascii="Times New Roman" w:hAnsi="Times New Roman"/>
          <w:b/>
          <w:sz w:val="24"/>
          <w:szCs w:val="24"/>
        </w:rPr>
        <w:t xml:space="preserve"> - Stemming</w:t>
      </w:r>
    </w:p>
    <w:p w14:paraId="23E59954" w14:textId="6E895FD9" w:rsidR="00F9652B" w:rsidRPr="0013580A" w:rsidRDefault="00F9652B" w:rsidP="00F9652B">
      <w:pPr>
        <w:rPr>
          <w:rFonts w:ascii="Times New Roman" w:hAnsi="Times New Roman"/>
          <w:sz w:val="24"/>
          <w:szCs w:val="24"/>
        </w:rPr>
      </w:pPr>
      <w:r w:rsidRPr="0013580A">
        <w:rPr>
          <w:rFonts w:ascii="Times New Roman" w:hAnsi="Times New Roman"/>
          <w:sz w:val="24"/>
          <w:szCs w:val="24"/>
        </w:rPr>
        <w:t xml:space="preserve">Gelet op de notulen van de raad van </w:t>
      </w:r>
      <w:r w:rsidR="0013580A" w:rsidRPr="0013580A">
        <w:rPr>
          <w:rFonts w:ascii="Times New Roman" w:hAnsi="Times New Roman"/>
          <w:sz w:val="24"/>
          <w:szCs w:val="24"/>
        </w:rPr>
        <w:t>30</w:t>
      </w:r>
      <w:r w:rsidR="0022214A" w:rsidRPr="0013580A">
        <w:rPr>
          <w:rFonts w:ascii="Times New Roman" w:hAnsi="Times New Roman"/>
          <w:sz w:val="24"/>
          <w:szCs w:val="24"/>
        </w:rPr>
        <w:t xml:space="preserve"> </w:t>
      </w:r>
      <w:r w:rsidR="0013580A" w:rsidRPr="0013580A">
        <w:rPr>
          <w:rFonts w:ascii="Times New Roman" w:hAnsi="Times New Roman"/>
          <w:sz w:val="24"/>
          <w:szCs w:val="24"/>
        </w:rPr>
        <w:t>november</w:t>
      </w:r>
      <w:r w:rsidRPr="0013580A">
        <w:rPr>
          <w:rFonts w:ascii="Times New Roman" w:hAnsi="Times New Roman"/>
          <w:sz w:val="24"/>
          <w:szCs w:val="24"/>
        </w:rPr>
        <w:t xml:space="preserve"> 202</w:t>
      </w:r>
      <w:r w:rsidR="0079343C" w:rsidRPr="0013580A">
        <w:rPr>
          <w:rFonts w:ascii="Times New Roman" w:hAnsi="Times New Roman"/>
          <w:sz w:val="24"/>
          <w:szCs w:val="24"/>
        </w:rPr>
        <w:t>2</w:t>
      </w:r>
      <w:r w:rsidRPr="0013580A">
        <w:rPr>
          <w:rFonts w:ascii="Times New Roman" w:hAnsi="Times New Roman"/>
          <w:sz w:val="24"/>
          <w:szCs w:val="24"/>
        </w:rPr>
        <w:t>;</w:t>
      </w:r>
    </w:p>
    <w:p w14:paraId="3A37F6D2" w14:textId="65A43B12" w:rsidR="00F9652B" w:rsidRPr="0013580A" w:rsidRDefault="00F9652B" w:rsidP="00F9652B">
      <w:pPr>
        <w:rPr>
          <w:rFonts w:ascii="Times New Roman" w:hAnsi="Times New Roman"/>
          <w:sz w:val="24"/>
          <w:szCs w:val="24"/>
        </w:rPr>
      </w:pPr>
      <w:r w:rsidRPr="0013580A">
        <w:rPr>
          <w:rFonts w:ascii="Times New Roman" w:hAnsi="Times New Roman"/>
          <w:sz w:val="24"/>
          <w:szCs w:val="24"/>
        </w:rPr>
        <w:t>Besluit :</w:t>
      </w:r>
      <w:r w:rsidR="003802DC" w:rsidRPr="0013580A">
        <w:rPr>
          <w:rFonts w:ascii="Times New Roman" w:hAnsi="Times New Roman"/>
          <w:sz w:val="24"/>
          <w:szCs w:val="24"/>
        </w:rPr>
        <w:t xml:space="preserve"> </w:t>
      </w:r>
    </w:p>
    <w:p w14:paraId="10049ED3" w14:textId="052AD364" w:rsidR="00F9652B" w:rsidRDefault="00F9652B" w:rsidP="00F9652B">
      <w:pPr>
        <w:rPr>
          <w:rFonts w:ascii="Times New Roman" w:hAnsi="Times New Roman"/>
          <w:sz w:val="24"/>
          <w:szCs w:val="24"/>
        </w:rPr>
      </w:pPr>
      <w:r w:rsidRPr="0013580A">
        <w:rPr>
          <w:rFonts w:ascii="Times New Roman" w:hAnsi="Times New Roman"/>
          <w:sz w:val="24"/>
          <w:szCs w:val="24"/>
        </w:rPr>
        <w:t>Enig art : Keurt de notulen goed.</w:t>
      </w:r>
    </w:p>
    <w:p w14:paraId="256C8992" w14:textId="77777777" w:rsidR="00561559" w:rsidRPr="00561559" w:rsidRDefault="00561559" w:rsidP="00561559">
      <w:pPr>
        <w:rPr>
          <w:rFonts w:ascii="Times New Roman" w:hAnsi="Times New Roman"/>
          <w:b/>
          <w:sz w:val="24"/>
          <w:szCs w:val="24"/>
        </w:rPr>
      </w:pPr>
      <w:r w:rsidRPr="00561559">
        <w:rPr>
          <w:rFonts w:ascii="Times New Roman" w:hAnsi="Times New Roman"/>
          <w:b/>
          <w:sz w:val="24"/>
          <w:szCs w:val="24"/>
        </w:rPr>
        <w:t>2) Financiën - Begroting 2023 - Stemming</w:t>
      </w:r>
    </w:p>
    <w:p w14:paraId="4FE66FD8" w14:textId="77777777" w:rsidR="00561559" w:rsidRPr="00561559" w:rsidRDefault="00561559" w:rsidP="00561559">
      <w:pPr>
        <w:jc w:val="both"/>
        <w:rPr>
          <w:rFonts w:ascii="Times New Roman" w:hAnsi="Times New Roman"/>
          <w:sz w:val="24"/>
          <w:szCs w:val="24"/>
        </w:rPr>
      </w:pPr>
      <w:r w:rsidRPr="00561559">
        <w:rPr>
          <w:rFonts w:ascii="Times New Roman" w:hAnsi="Times New Roman"/>
          <w:sz w:val="24"/>
          <w:szCs w:val="24"/>
        </w:rPr>
        <w:t xml:space="preserve">Gelet op artikel 40 van de politiewet waarbij enerzijds bepaald wordt dat in de </w:t>
      </w:r>
      <w:proofErr w:type="spellStart"/>
      <w:r w:rsidRPr="00561559">
        <w:rPr>
          <w:rFonts w:ascii="Times New Roman" w:hAnsi="Times New Roman"/>
          <w:sz w:val="24"/>
          <w:szCs w:val="24"/>
        </w:rPr>
        <w:t>meergemeentenzone</w:t>
      </w:r>
      <w:proofErr w:type="spellEnd"/>
      <w:r w:rsidRPr="00561559">
        <w:rPr>
          <w:rFonts w:ascii="Times New Roman" w:hAnsi="Times New Roman"/>
          <w:sz w:val="24"/>
          <w:szCs w:val="24"/>
        </w:rPr>
        <w:t xml:space="preserve"> de begrotingswijziging van het lokaal politiekorps wordt goedgekeurd door de politieraad overeenkomstig de door de Koning vastgestelde minimumnormen en waarbij anderzijds bepaald wordt dat de begroting van de politiezone ten laste komt van de verschillende gemeenten van de zone en van de federale staat;</w:t>
      </w:r>
    </w:p>
    <w:p w14:paraId="1E6AE549" w14:textId="74FDA9ED" w:rsidR="34AE477C" w:rsidRDefault="00561559" w:rsidP="34AE477C">
      <w:pPr>
        <w:jc w:val="both"/>
        <w:rPr>
          <w:rFonts w:ascii="Times New Roman" w:hAnsi="Times New Roman"/>
          <w:sz w:val="24"/>
          <w:szCs w:val="24"/>
        </w:rPr>
      </w:pPr>
      <w:r w:rsidRPr="34AE477C">
        <w:rPr>
          <w:rFonts w:ascii="Times New Roman" w:hAnsi="Times New Roman"/>
          <w:sz w:val="24"/>
          <w:szCs w:val="24"/>
        </w:rPr>
        <w:t>Gelet op artikel 13 § 1,2 en 3 van het  ARPC van 5 september 2001;</w:t>
      </w:r>
    </w:p>
    <w:p w14:paraId="5D3A8CEE" w14:textId="77777777" w:rsidR="00561559" w:rsidRPr="00561559" w:rsidRDefault="00561559" w:rsidP="00561559">
      <w:pPr>
        <w:jc w:val="both"/>
        <w:rPr>
          <w:rFonts w:ascii="Times New Roman" w:hAnsi="Times New Roman"/>
          <w:sz w:val="24"/>
          <w:szCs w:val="24"/>
        </w:rPr>
      </w:pPr>
      <w:r w:rsidRPr="00561559">
        <w:rPr>
          <w:rFonts w:ascii="Times New Roman" w:hAnsi="Times New Roman"/>
          <w:sz w:val="24"/>
          <w:szCs w:val="24"/>
        </w:rPr>
        <w:t>Gelet op omzendbrief PLP62 betreffende de onderrichtingen voor te opstellen van de politiebegroting voor 2023 ten behoeve van de politiezones;</w:t>
      </w:r>
    </w:p>
    <w:p w14:paraId="2A3D779B" w14:textId="77777777" w:rsidR="00561559" w:rsidRPr="00561559" w:rsidRDefault="00561559" w:rsidP="00561559">
      <w:pPr>
        <w:spacing w:after="120"/>
        <w:jc w:val="both"/>
        <w:rPr>
          <w:rFonts w:ascii="Times New Roman" w:hAnsi="Times New Roman"/>
          <w:sz w:val="24"/>
          <w:szCs w:val="24"/>
        </w:rPr>
      </w:pPr>
      <w:r w:rsidRPr="00561559">
        <w:rPr>
          <w:rFonts w:ascii="Times New Roman" w:hAnsi="Times New Roman"/>
          <w:sz w:val="24"/>
          <w:szCs w:val="24"/>
        </w:rPr>
        <w:t>Gelet op de bespreking in de begrotingscommissie van 08 februari 2023;</w:t>
      </w:r>
    </w:p>
    <w:p w14:paraId="1322336D" w14:textId="77777777" w:rsidR="00561559" w:rsidRPr="00561559" w:rsidRDefault="00561559" w:rsidP="00561559">
      <w:pPr>
        <w:spacing w:after="120"/>
        <w:jc w:val="both"/>
        <w:rPr>
          <w:rFonts w:ascii="Times New Roman" w:hAnsi="Times New Roman"/>
          <w:sz w:val="24"/>
          <w:szCs w:val="24"/>
        </w:rPr>
      </w:pPr>
      <w:r w:rsidRPr="00561559">
        <w:rPr>
          <w:rFonts w:ascii="Times New Roman" w:hAnsi="Times New Roman"/>
          <w:sz w:val="24"/>
          <w:szCs w:val="24"/>
        </w:rPr>
        <w:lastRenderedPageBreak/>
        <w:t>Gelet op de toelichting van de korpschef in zitting van heden;</w:t>
      </w:r>
    </w:p>
    <w:p w14:paraId="221BA654" w14:textId="77777777" w:rsidR="00561559" w:rsidRPr="00561559" w:rsidRDefault="00561559" w:rsidP="00561559">
      <w:pPr>
        <w:spacing w:after="120"/>
        <w:jc w:val="both"/>
        <w:rPr>
          <w:rFonts w:ascii="Times New Roman" w:hAnsi="Times New Roman"/>
          <w:sz w:val="24"/>
          <w:szCs w:val="24"/>
        </w:rPr>
      </w:pPr>
      <w:r w:rsidRPr="00561559">
        <w:rPr>
          <w:rFonts w:ascii="Times New Roman" w:hAnsi="Times New Roman"/>
          <w:sz w:val="24"/>
          <w:szCs w:val="24"/>
        </w:rPr>
        <w:t>Gelet op de stemming met volgend resultaat :</w:t>
      </w:r>
    </w:p>
    <w:p w14:paraId="19C8B42B" w14:textId="77777777" w:rsidR="00561559" w:rsidRPr="00561559" w:rsidRDefault="00561559" w:rsidP="00561559">
      <w:pPr>
        <w:spacing w:after="120"/>
        <w:jc w:val="both"/>
        <w:rPr>
          <w:rFonts w:ascii="Times New Roman" w:hAnsi="Times New Roman"/>
          <w:sz w:val="24"/>
          <w:szCs w:val="24"/>
        </w:rPr>
      </w:pPr>
      <w:r w:rsidRPr="00561559">
        <w:rPr>
          <w:rFonts w:ascii="Times New Roman" w:hAnsi="Times New Roman"/>
          <w:sz w:val="24"/>
          <w:szCs w:val="24"/>
        </w:rPr>
        <w:tab/>
      </w:r>
      <w:r w:rsidRPr="00561559">
        <w:rPr>
          <w:rFonts w:ascii="Times New Roman" w:hAnsi="Times New Roman"/>
          <w:sz w:val="24"/>
          <w:szCs w:val="24"/>
        </w:rPr>
        <w:tab/>
      </w:r>
      <w:r w:rsidRPr="00561559">
        <w:rPr>
          <w:rFonts w:ascii="Times New Roman" w:hAnsi="Times New Roman"/>
          <w:sz w:val="24"/>
          <w:szCs w:val="24"/>
        </w:rPr>
        <w:tab/>
      </w:r>
      <w:r w:rsidRPr="00561559">
        <w:rPr>
          <w:rFonts w:ascii="Times New Roman" w:hAnsi="Times New Roman"/>
          <w:sz w:val="24"/>
          <w:szCs w:val="24"/>
        </w:rPr>
        <w:tab/>
        <w:t>voor</w:t>
      </w:r>
      <w:r w:rsidRPr="00561559">
        <w:rPr>
          <w:rFonts w:ascii="Times New Roman" w:hAnsi="Times New Roman"/>
          <w:sz w:val="24"/>
          <w:szCs w:val="24"/>
        </w:rPr>
        <w:tab/>
      </w:r>
      <w:r w:rsidRPr="00561559">
        <w:rPr>
          <w:rFonts w:ascii="Times New Roman" w:hAnsi="Times New Roman"/>
          <w:sz w:val="24"/>
          <w:szCs w:val="24"/>
        </w:rPr>
        <w:tab/>
        <w:t>tegen</w:t>
      </w:r>
      <w:r w:rsidRPr="00561559">
        <w:rPr>
          <w:rFonts w:ascii="Times New Roman" w:hAnsi="Times New Roman"/>
          <w:sz w:val="24"/>
          <w:szCs w:val="24"/>
        </w:rPr>
        <w:tab/>
        <w:t xml:space="preserve"> </w:t>
      </w:r>
      <w:r w:rsidRPr="00561559">
        <w:rPr>
          <w:rFonts w:ascii="Times New Roman" w:hAnsi="Times New Roman"/>
          <w:sz w:val="24"/>
          <w:szCs w:val="24"/>
        </w:rPr>
        <w:tab/>
        <w:t>onthoudingen</w:t>
      </w:r>
    </w:p>
    <w:p w14:paraId="43B48C52" w14:textId="3167E3C6" w:rsidR="00561559" w:rsidRPr="00561559" w:rsidRDefault="00561559" w:rsidP="00561559">
      <w:pPr>
        <w:spacing w:after="120"/>
        <w:jc w:val="both"/>
        <w:rPr>
          <w:rFonts w:ascii="Times New Roman" w:hAnsi="Times New Roman"/>
          <w:sz w:val="24"/>
          <w:szCs w:val="24"/>
        </w:rPr>
      </w:pPr>
      <w:r w:rsidRPr="00561559">
        <w:rPr>
          <w:rFonts w:ascii="Times New Roman" w:hAnsi="Times New Roman"/>
          <w:sz w:val="24"/>
          <w:szCs w:val="24"/>
        </w:rPr>
        <w:t>Boechout</w:t>
      </w:r>
      <w:r w:rsidRPr="00561559">
        <w:rPr>
          <w:rFonts w:ascii="Times New Roman" w:hAnsi="Times New Roman"/>
          <w:sz w:val="24"/>
          <w:szCs w:val="24"/>
        </w:rPr>
        <w:tab/>
      </w:r>
      <w:r w:rsidRPr="00561559">
        <w:rPr>
          <w:rFonts w:ascii="Times New Roman" w:hAnsi="Times New Roman"/>
          <w:sz w:val="24"/>
          <w:szCs w:val="24"/>
        </w:rPr>
        <w:tab/>
      </w:r>
      <w:r w:rsidRPr="00561559">
        <w:rPr>
          <w:rFonts w:ascii="Times New Roman" w:hAnsi="Times New Roman"/>
          <w:sz w:val="24"/>
          <w:szCs w:val="24"/>
        </w:rPr>
        <w:tab/>
      </w:r>
      <w:r w:rsidR="003811BA">
        <w:rPr>
          <w:rFonts w:ascii="Times New Roman" w:hAnsi="Times New Roman"/>
          <w:sz w:val="24"/>
          <w:szCs w:val="24"/>
        </w:rPr>
        <w:t>3</w:t>
      </w:r>
      <w:r w:rsidR="00A42F98">
        <w:rPr>
          <w:rFonts w:ascii="Times New Roman" w:hAnsi="Times New Roman"/>
          <w:sz w:val="24"/>
          <w:szCs w:val="24"/>
        </w:rPr>
        <w:t>,</w:t>
      </w:r>
      <w:r w:rsidR="003811BA">
        <w:rPr>
          <w:rFonts w:ascii="Times New Roman" w:hAnsi="Times New Roman"/>
          <w:sz w:val="24"/>
          <w:szCs w:val="24"/>
        </w:rPr>
        <w:t>25</w:t>
      </w:r>
    </w:p>
    <w:p w14:paraId="0077F032" w14:textId="4C716B7B" w:rsidR="00561559" w:rsidRPr="00561559" w:rsidRDefault="00561559" w:rsidP="00561559">
      <w:pPr>
        <w:spacing w:after="120"/>
        <w:jc w:val="both"/>
        <w:rPr>
          <w:rFonts w:ascii="Times New Roman" w:hAnsi="Times New Roman"/>
          <w:sz w:val="24"/>
          <w:szCs w:val="24"/>
        </w:rPr>
      </w:pPr>
      <w:r w:rsidRPr="00561559">
        <w:rPr>
          <w:rFonts w:ascii="Times New Roman" w:hAnsi="Times New Roman"/>
          <w:sz w:val="24"/>
          <w:szCs w:val="24"/>
        </w:rPr>
        <w:t>Borsbeek</w:t>
      </w:r>
      <w:r w:rsidRPr="00561559">
        <w:rPr>
          <w:rFonts w:ascii="Times New Roman" w:hAnsi="Times New Roman"/>
          <w:sz w:val="24"/>
          <w:szCs w:val="24"/>
        </w:rPr>
        <w:tab/>
      </w:r>
      <w:r w:rsidRPr="00561559">
        <w:rPr>
          <w:rFonts w:ascii="Times New Roman" w:hAnsi="Times New Roman"/>
          <w:sz w:val="24"/>
          <w:szCs w:val="24"/>
        </w:rPr>
        <w:tab/>
      </w:r>
      <w:r w:rsidRPr="00561559">
        <w:rPr>
          <w:rFonts w:ascii="Times New Roman" w:hAnsi="Times New Roman"/>
          <w:sz w:val="24"/>
          <w:szCs w:val="24"/>
        </w:rPr>
        <w:tab/>
      </w:r>
      <w:r w:rsidR="00A42F98">
        <w:rPr>
          <w:rFonts w:ascii="Times New Roman" w:hAnsi="Times New Roman"/>
          <w:sz w:val="24"/>
          <w:szCs w:val="24"/>
        </w:rPr>
        <w:t>9,75</w:t>
      </w:r>
    </w:p>
    <w:p w14:paraId="14466FCE" w14:textId="1107BBA1" w:rsidR="00561559" w:rsidRPr="00561559" w:rsidRDefault="00561559" w:rsidP="00561559">
      <w:pPr>
        <w:tabs>
          <w:tab w:val="left" w:pos="708"/>
          <w:tab w:val="left" w:pos="1416"/>
          <w:tab w:val="left" w:pos="2124"/>
          <w:tab w:val="left" w:pos="2832"/>
          <w:tab w:val="left" w:pos="3540"/>
          <w:tab w:val="left" w:pos="6225"/>
        </w:tabs>
        <w:spacing w:after="120"/>
        <w:jc w:val="both"/>
        <w:rPr>
          <w:rFonts w:ascii="Times New Roman" w:hAnsi="Times New Roman"/>
          <w:sz w:val="24"/>
          <w:szCs w:val="24"/>
        </w:rPr>
      </w:pPr>
      <w:r w:rsidRPr="00561559">
        <w:rPr>
          <w:rFonts w:ascii="Times New Roman" w:hAnsi="Times New Roman"/>
          <w:sz w:val="24"/>
          <w:szCs w:val="24"/>
        </w:rPr>
        <w:t>Mortsel</w:t>
      </w:r>
      <w:r w:rsidRPr="00561559">
        <w:rPr>
          <w:rFonts w:ascii="Times New Roman" w:hAnsi="Times New Roman"/>
          <w:sz w:val="24"/>
          <w:szCs w:val="24"/>
        </w:rPr>
        <w:tab/>
      </w:r>
      <w:r w:rsidRPr="00561559">
        <w:rPr>
          <w:rFonts w:ascii="Times New Roman" w:hAnsi="Times New Roman"/>
          <w:sz w:val="24"/>
          <w:szCs w:val="24"/>
        </w:rPr>
        <w:tab/>
        <w:t xml:space="preserve">          </w:t>
      </w:r>
      <w:r w:rsidRPr="00561559">
        <w:rPr>
          <w:rFonts w:ascii="Times New Roman" w:hAnsi="Times New Roman"/>
          <w:sz w:val="24"/>
          <w:szCs w:val="24"/>
        </w:rPr>
        <w:tab/>
      </w:r>
      <w:r w:rsidR="00333AC1">
        <w:rPr>
          <w:rFonts w:ascii="Times New Roman" w:hAnsi="Times New Roman"/>
          <w:sz w:val="24"/>
          <w:szCs w:val="24"/>
        </w:rPr>
        <w:t>31,15</w:t>
      </w:r>
    </w:p>
    <w:p w14:paraId="6D3BE9CE" w14:textId="62DF0EA1" w:rsidR="00561559" w:rsidRPr="00561559" w:rsidRDefault="00561559" w:rsidP="00561559">
      <w:pPr>
        <w:spacing w:after="120"/>
        <w:jc w:val="both"/>
        <w:rPr>
          <w:rFonts w:ascii="Times New Roman" w:hAnsi="Times New Roman"/>
          <w:sz w:val="24"/>
          <w:szCs w:val="24"/>
        </w:rPr>
      </w:pPr>
      <w:r w:rsidRPr="00561559">
        <w:rPr>
          <w:rFonts w:ascii="Times New Roman" w:hAnsi="Times New Roman"/>
          <w:sz w:val="24"/>
          <w:szCs w:val="24"/>
        </w:rPr>
        <w:t>Wijnegem</w:t>
      </w:r>
      <w:r w:rsidRPr="00561559">
        <w:rPr>
          <w:rFonts w:ascii="Times New Roman" w:hAnsi="Times New Roman"/>
          <w:sz w:val="24"/>
          <w:szCs w:val="24"/>
        </w:rPr>
        <w:tab/>
      </w:r>
      <w:r w:rsidRPr="00561559">
        <w:rPr>
          <w:rFonts w:ascii="Times New Roman" w:hAnsi="Times New Roman"/>
          <w:sz w:val="24"/>
          <w:szCs w:val="24"/>
        </w:rPr>
        <w:tab/>
      </w:r>
      <w:r w:rsidRPr="00561559">
        <w:rPr>
          <w:rFonts w:ascii="Times New Roman" w:hAnsi="Times New Roman"/>
          <w:sz w:val="24"/>
          <w:szCs w:val="24"/>
        </w:rPr>
        <w:tab/>
      </w:r>
      <w:r w:rsidR="005B465E">
        <w:rPr>
          <w:rFonts w:ascii="Times New Roman" w:hAnsi="Times New Roman"/>
          <w:sz w:val="24"/>
          <w:szCs w:val="24"/>
        </w:rPr>
        <w:t>12</w:t>
      </w:r>
      <w:r w:rsidR="005B465E">
        <w:rPr>
          <w:rFonts w:ascii="Times New Roman" w:hAnsi="Times New Roman"/>
          <w:sz w:val="24"/>
          <w:szCs w:val="24"/>
        </w:rPr>
        <w:tab/>
      </w:r>
      <w:r w:rsidR="005B465E">
        <w:rPr>
          <w:rFonts w:ascii="Times New Roman" w:hAnsi="Times New Roman"/>
          <w:sz w:val="24"/>
          <w:szCs w:val="24"/>
        </w:rPr>
        <w:tab/>
      </w:r>
      <w:r w:rsidR="005B465E">
        <w:rPr>
          <w:rFonts w:ascii="Times New Roman" w:hAnsi="Times New Roman"/>
          <w:sz w:val="24"/>
          <w:szCs w:val="24"/>
        </w:rPr>
        <w:tab/>
      </w:r>
      <w:r w:rsidR="005B465E">
        <w:rPr>
          <w:rFonts w:ascii="Times New Roman" w:hAnsi="Times New Roman"/>
          <w:sz w:val="24"/>
          <w:szCs w:val="24"/>
        </w:rPr>
        <w:tab/>
        <w:t>4</w:t>
      </w:r>
    </w:p>
    <w:p w14:paraId="2E85837A" w14:textId="3780AF4D" w:rsidR="00561559" w:rsidRPr="00561559" w:rsidRDefault="00561559" w:rsidP="00561559">
      <w:pPr>
        <w:spacing w:after="120"/>
        <w:jc w:val="both"/>
        <w:rPr>
          <w:rFonts w:ascii="Times New Roman" w:hAnsi="Times New Roman"/>
          <w:sz w:val="24"/>
          <w:szCs w:val="24"/>
        </w:rPr>
      </w:pPr>
      <w:r w:rsidRPr="34AE477C">
        <w:rPr>
          <w:rFonts w:ascii="Times New Roman" w:hAnsi="Times New Roman"/>
          <w:sz w:val="24"/>
          <w:szCs w:val="24"/>
        </w:rPr>
        <w:t>Wommelgem</w:t>
      </w:r>
      <w:r>
        <w:tab/>
      </w:r>
      <w:r>
        <w:tab/>
      </w:r>
      <w:r w:rsidRPr="34AE477C">
        <w:rPr>
          <w:rFonts w:ascii="Times New Roman" w:hAnsi="Times New Roman"/>
          <w:sz w:val="24"/>
          <w:szCs w:val="24"/>
        </w:rPr>
        <w:t xml:space="preserve">          </w:t>
      </w:r>
      <w:r w:rsidR="00EC7076">
        <w:rPr>
          <w:rFonts w:ascii="Times New Roman" w:hAnsi="Times New Roman"/>
          <w:sz w:val="24"/>
          <w:szCs w:val="24"/>
        </w:rPr>
        <w:t xml:space="preserve">  4</w:t>
      </w:r>
      <w:r w:rsidR="00EC7076">
        <w:rPr>
          <w:rFonts w:ascii="Times New Roman" w:hAnsi="Times New Roman"/>
          <w:sz w:val="24"/>
          <w:szCs w:val="24"/>
        </w:rPr>
        <w:tab/>
      </w:r>
      <w:r w:rsidR="00EC7076">
        <w:rPr>
          <w:rFonts w:ascii="Times New Roman" w:hAnsi="Times New Roman"/>
          <w:sz w:val="24"/>
          <w:szCs w:val="24"/>
        </w:rPr>
        <w:tab/>
      </w:r>
      <w:r w:rsidR="00EC7076">
        <w:rPr>
          <w:rFonts w:ascii="Times New Roman" w:hAnsi="Times New Roman"/>
          <w:sz w:val="24"/>
          <w:szCs w:val="24"/>
        </w:rPr>
        <w:tab/>
      </w:r>
      <w:r w:rsidR="00EC7076">
        <w:rPr>
          <w:rFonts w:ascii="Times New Roman" w:hAnsi="Times New Roman"/>
          <w:sz w:val="24"/>
          <w:szCs w:val="24"/>
        </w:rPr>
        <w:tab/>
        <w:t>4</w:t>
      </w:r>
    </w:p>
    <w:p w14:paraId="5F6D7F42" w14:textId="15F07118" w:rsidR="34AE477C" w:rsidRDefault="34AE477C" w:rsidP="34AE477C">
      <w:pPr>
        <w:keepNext/>
        <w:tabs>
          <w:tab w:val="left" w:pos="142"/>
        </w:tabs>
        <w:spacing w:before="240" w:after="60"/>
        <w:jc w:val="both"/>
        <w:outlineLvl w:val="3"/>
        <w:rPr>
          <w:rFonts w:ascii="Times New Roman" w:hAnsi="Times New Roman"/>
          <w:sz w:val="24"/>
          <w:szCs w:val="24"/>
        </w:rPr>
      </w:pPr>
    </w:p>
    <w:p w14:paraId="5311B650" w14:textId="3D489C79" w:rsidR="00561559" w:rsidRPr="00561559" w:rsidRDefault="00561559" w:rsidP="00561559">
      <w:pPr>
        <w:keepNext/>
        <w:tabs>
          <w:tab w:val="left" w:pos="142"/>
        </w:tabs>
        <w:spacing w:before="240" w:after="60"/>
        <w:jc w:val="both"/>
        <w:outlineLvl w:val="3"/>
        <w:rPr>
          <w:rFonts w:ascii="Times New Roman" w:hAnsi="Times New Roman"/>
          <w:sz w:val="24"/>
          <w:szCs w:val="24"/>
        </w:rPr>
      </w:pPr>
      <w:r w:rsidRPr="00561559">
        <w:rPr>
          <w:rFonts w:ascii="Times New Roman" w:hAnsi="Times New Roman"/>
          <w:sz w:val="24"/>
          <w:szCs w:val="24"/>
        </w:rPr>
        <w:t xml:space="preserve">Besluit :              </w:t>
      </w:r>
      <w:r w:rsidR="00037709">
        <w:rPr>
          <w:rFonts w:ascii="Times New Roman" w:hAnsi="Times New Roman"/>
          <w:sz w:val="24"/>
          <w:szCs w:val="24"/>
        </w:rPr>
        <w:t>60,15</w:t>
      </w:r>
      <w:r w:rsidRPr="00561559">
        <w:rPr>
          <w:rFonts w:ascii="Times New Roman" w:hAnsi="Times New Roman"/>
          <w:sz w:val="24"/>
          <w:szCs w:val="24"/>
        </w:rPr>
        <w:t xml:space="preserve">    stemmen voor,         tegen en         </w:t>
      </w:r>
      <w:r w:rsidR="002A641F">
        <w:rPr>
          <w:rFonts w:ascii="Times New Roman" w:hAnsi="Times New Roman"/>
          <w:sz w:val="24"/>
          <w:szCs w:val="24"/>
        </w:rPr>
        <w:t>8</w:t>
      </w:r>
      <w:r w:rsidRPr="00561559">
        <w:rPr>
          <w:rFonts w:ascii="Times New Roman" w:hAnsi="Times New Roman"/>
          <w:sz w:val="24"/>
          <w:szCs w:val="24"/>
        </w:rPr>
        <w:t xml:space="preserve"> onthoudingen</w:t>
      </w:r>
    </w:p>
    <w:p w14:paraId="698BF07B" w14:textId="77777777" w:rsidR="00561559" w:rsidRPr="00561559" w:rsidRDefault="00561559" w:rsidP="00561559">
      <w:pPr>
        <w:keepNext/>
        <w:tabs>
          <w:tab w:val="left" w:pos="142"/>
        </w:tabs>
        <w:spacing w:before="240" w:after="60"/>
        <w:jc w:val="both"/>
        <w:outlineLvl w:val="3"/>
        <w:rPr>
          <w:rFonts w:ascii="Times New Roman" w:hAnsi="Times New Roman"/>
          <w:sz w:val="24"/>
          <w:szCs w:val="24"/>
        </w:rPr>
      </w:pPr>
    </w:p>
    <w:p w14:paraId="38957B39" w14:textId="77777777" w:rsidR="00561559" w:rsidRPr="00561559" w:rsidRDefault="00561559" w:rsidP="00561559">
      <w:pPr>
        <w:jc w:val="both"/>
        <w:rPr>
          <w:rFonts w:ascii="Times New Roman" w:hAnsi="Times New Roman"/>
          <w:sz w:val="24"/>
          <w:szCs w:val="24"/>
        </w:rPr>
      </w:pPr>
      <w:r w:rsidRPr="00561559">
        <w:rPr>
          <w:rFonts w:ascii="Times New Roman" w:hAnsi="Times New Roman"/>
          <w:sz w:val="24"/>
          <w:szCs w:val="24"/>
        </w:rPr>
        <w:t>Art 1: De politieraad keurt de begroting dienstjaar 2023 en al haar bijlagen goed, sluitend op volgende totalen:</w:t>
      </w:r>
    </w:p>
    <w:p w14:paraId="59A4F9B2" w14:textId="77777777" w:rsidR="00561559" w:rsidRPr="00561559" w:rsidRDefault="00561559" w:rsidP="00561559">
      <w:pPr>
        <w:spacing w:after="160" w:line="256" w:lineRule="auto"/>
        <w:jc w:val="both"/>
        <w:rPr>
          <w:rFonts w:ascii="Times New Roman" w:hAnsi="Times New Roman"/>
          <w:sz w:val="24"/>
          <w:szCs w:val="24"/>
        </w:rPr>
      </w:pPr>
      <w:r w:rsidRPr="00561559">
        <w:rPr>
          <w:rFonts w:ascii="Times New Roman" w:hAnsi="Times New Roman"/>
          <w:sz w:val="24"/>
          <w:szCs w:val="24"/>
        </w:rPr>
        <w:t>Gewone dienst:</w:t>
      </w:r>
    </w:p>
    <w:p w14:paraId="290C0026"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Ontvangsten eigen dienstjaar</w:t>
      </w:r>
      <w:r w:rsidRPr="00561559">
        <w:rPr>
          <w:rFonts w:ascii="Times New Roman" w:hAnsi="Times New Roman"/>
          <w:sz w:val="24"/>
          <w:szCs w:val="24"/>
        </w:rPr>
        <w:tab/>
        <w:t>18.089.026 euro</w:t>
      </w:r>
    </w:p>
    <w:p w14:paraId="4C6E8D84"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Uitgaven eigen dienstjaar</w:t>
      </w:r>
      <w:r w:rsidRPr="00561559">
        <w:rPr>
          <w:rFonts w:ascii="Times New Roman" w:hAnsi="Times New Roman"/>
          <w:sz w:val="24"/>
          <w:szCs w:val="24"/>
        </w:rPr>
        <w:tab/>
        <w:t>18.546.262 euro</w:t>
      </w:r>
    </w:p>
    <w:p w14:paraId="4837E761"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Ontvangsten vorige dienstjaren</w:t>
      </w:r>
      <w:r w:rsidRPr="00561559">
        <w:rPr>
          <w:rFonts w:ascii="Times New Roman" w:hAnsi="Times New Roman"/>
          <w:sz w:val="24"/>
          <w:szCs w:val="24"/>
        </w:rPr>
        <w:tab/>
        <w:t xml:space="preserve">       457.944 euro</w:t>
      </w:r>
    </w:p>
    <w:p w14:paraId="23B459B1"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Uitgaven vorige dienstjaren</w:t>
      </w:r>
      <w:r w:rsidRPr="00561559">
        <w:rPr>
          <w:rFonts w:ascii="Times New Roman" w:hAnsi="Times New Roman"/>
          <w:sz w:val="24"/>
          <w:szCs w:val="24"/>
        </w:rPr>
        <w:tab/>
        <w:t>0 euro</w:t>
      </w:r>
    </w:p>
    <w:p w14:paraId="58E1B2E4"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Ontvangsten overboekingen</w:t>
      </w:r>
      <w:r w:rsidRPr="00561559">
        <w:rPr>
          <w:rFonts w:ascii="Times New Roman" w:hAnsi="Times New Roman"/>
          <w:sz w:val="24"/>
          <w:szCs w:val="24"/>
        </w:rPr>
        <w:tab/>
        <w:t>0 euro</w:t>
      </w:r>
    </w:p>
    <w:p w14:paraId="6598BBA1"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Uitgaven vorige dienstjaren</w:t>
      </w:r>
      <w:r w:rsidRPr="00561559">
        <w:rPr>
          <w:rFonts w:ascii="Times New Roman" w:hAnsi="Times New Roman"/>
          <w:sz w:val="24"/>
          <w:szCs w:val="24"/>
        </w:rPr>
        <w:tab/>
        <w:t>0 euro</w:t>
      </w:r>
    </w:p>
    <w:p w14:paraId="2F62F16C"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Geraamd begrotingsresultaat</w:t>
      </w:r>
      <w:r w:rsidRPr="00561559">
        <w:rPr>
          <w:rFonts w:ascii="Times New Roman" w:hAnsi="Times New Roman"/>
          <w:sz w:val="24"/>
          <w:szCs w:val="24"/>
        </w:rPr>
        <w:tab/>
        <w:t>708 euro</w:t>
      </w:r>
    </w:p>
    <w:p w14:paraId="01D47F39"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Geraamd resultaat begroting 2022</w:t>
      </w:r>
      <w:r w:rsidRPr="00561559">
        <w:rPr>
          <w:rFonts w:ascii="Times New Roman" w:hAnsi="Times New Roman"/>
          <w:sz w:val="24"/>
          <w:szCs w:val="24"/>
        </w:rPr>
        <w:tab/>
        <w:t>669 euro</w:t>
      </w:r>
    </w:p>
    <w:p w14:paraId="50217005" w14:textId="77777777" w:rsidR="00561559" w:rsidRPr="00561559" w:rsidRDefault="00561559" w:rsidP="00561559">
      <w:pPr>
        <w:tabs>
          <w:tab w:val="decimal" w:pos="6237"/>
        </w:tabs>
        <w:spacing w:after="120"/>
        <w:ind w:firstLine="709"/>
        <w:jc w:val="both"/>
        <w:rPr>
          <w:rFonts w:ascii="Times New Roman" w:hAnsi="Times New Roman"/>
          <w:sz w:val="24"/>
          <w:szCs w:val="24"/>
        </w:rPr>
      </w:pPr>
      <w:r w:rsidRPr="00561559">
        <w:rPr>
          <w:rFonts w:ascii="Times New Roman" w:hAnsi="Times New Roman"/>
          <w:sz w:val="24"/>
          <w:szCs w:val="24"/>
        </w:rPr>
        <w:t>Geraamd algemeen begrotingsresultaat</w:t>
      </w:r>
      <w:r w:rsidRPr="00561559">
        <w:rPr>
          <w:rFonts w:ascii="Times New Roman" w:hAnsi="Times New Roman"/>
          <w:sz w:val="24"/>
          <w:szCs w:val="24"/>
        </w:rPr>
        <w:tab/>
        <w:t>1.377 euro</w:t>
      </w:r>
    </w:p>
    <w:p w14:paraId="2DD34025" w14:textId="77777777" w:rsidR="00561559" w:rsidRPr="00561559" w:rsidRDefault="00561559" w:rsidP="00561559">
      <w:pPr>
        <w:tabs>
          <w:tab w:val="decimal" w:pos="6237"/>
        </w:tabs>
        <w:jc w:val="both"/>
        <w:rPr>
          <w:rFonts w:ascii="Times New Roman" w:hAnsi="Times New Roman"/>
          <w:sz w:val="24"/>
          <w:szCs w:val="24"/>
        </w:rPr>
      </w:pPr>
      <w:r w:rsidRPr="00561559">
        <w:rPr>
          <w:rFonts w:ascii="Times New Roman" w:hAnsi="Times New Roman"/>
          <w:sz w:val="24"/>
          <w:szCs w:val="24"/>
        </w:rPr>
        <w:t>Buitengewone dienst:</w:t>
      </w:r>
    </w:p>
    <w:p w14:paraId="1C508B22"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Ontvangsten eigen dienstjaar</w:t>
      </w:r>
      <w:r w:rsidRPr="00561559">
        <w:rPr>
          <w:rFonts w:ascii="Times New Roman" w:hAnsi="Times New Roman"/>
          <w:sz w:val="24"/>
          <w:szCs w:val="24"/>
        </w:rPr>
        <w:tab/>
        <w:t>0 euro</w:t>
      </w:r>
    </w:p>
    <w:p w14:paraId="58F659F6"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Uitgaven eigen dienstjaar</w:t>
      </w:r>
      <w:r w:rsidRPr="00561559">
        <w:rPr>
          <w:rFonts w:ascii="Times New Roman" w:hAnsi="Times New Roman"/>
          <w:sz w:val="24"/>
          <w:szCs w:val="24"/>
        </w:rPr>
        <w:tab/>
        <w:t>290.130 euro</w:t>
      </w:r>
    </w:p>
    <w:p w14:paraId="7DE61E8F"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 xml:space="preserve">Ontvangsten vorige dienstjaren     </w:t>
      </w:r>
      <w:r w:rsidRPr="00561559">
        <w:rPr>
          <w:rFonts w:ascii="Times New Roman" w:hAnsi="Times New Roman"/>
          <w:sz w:val="24"/>
          <w:szCs w:val="24"/>
        </w:rPr>
        <w:tab/>
        <w:t>0 euro</w:t>
      </w:r>
    </w:p>
    <w:p w14:paraId="002F5F3F"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Uitgaven vorige dienstjaren</w:t>
      </w:r>
      <w:r w:rsidRPr="00561559">
        <w:rPr>
          <w:rFonts w:ascii="Times New Roman" w:hAnsi="Times New Roman"/>
          <w:sz w:val="24"/>
          <w:szCs w:val="24"/>
        </w:rPr>
        <w:tab/>
        <w:t>0 euro</w:t>
      </w:r>
    </w:p>
    <w:p w14:paraId="34659AC7"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Ontvangsten overboekingen</w:t>
      </w:r>
      <w:r w:rsidRPr="00561559">
        <w:rPr>
          <w:rFonts w:ascii="Times New Roman" w:hAnsi="Times New Roman"/>
          <w:sz w:val="24"/>
          <w:szCs w:val="24"/>
        </w:rPr>
        <w:tab/>
        <w:t>0 euro</w:t>
      </w:r>
    </w:p>
    <w:p w14:paraId="38EF8230"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Uitgaven vorige dienstjaren</w:t>
      </w:r>
      <w:r w:rsidRPr="00561559">
        <w:rPr>
          <w:rFonts w:ascii="Times New Roman" w:hAnsi="Times New Roman"/>
          <w:sz w:val="24"/>
          <w:szCs w:val="24"/>
        </w:rPr>
        <w:tab/>
        <w:t>0 euro</w:t>
      </w:r>
    </w:p>
    <w:p w14:paraId="57622EA6"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lastRenderedPageBreak/>
        <w:t>Geraamd begrotingsresultaat</w:t>
      </w:r>
      <w:r w:rsidRPr="00561559">
        <w:rPr>
          <w:rFonts w:ascii="Times New Roman" w:hAnsi="Times New Roman"/>
          <w:sz w:val="24"/>
          <w:szCs w:val="24"/>
        </w:rPr>
        <w:tab/>
        <w:t>-290.130 euro</w:t>
      </w:r>
    </w:p>
    <w:p w14:paraId="6CA46D85"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Geraamd resultaat begroting 2022</w:t>
      </w:r>
      <w:r w:rsidRPr="00561559">
        <w:rPr>
          <w:rFonts w:ascii="Times New Roman" w:hAnsi="Times New Roman"/>
          <w:sz w:val="24"/>
          <w:szCs w:val="24"/>
        </w:rPr>
        <w:tab/>
        <w:t>654.684 euro</w:t>
      </w:r>
    </w:p>
    <w:p w14:paraId="7B0A71A3" w14:textId="77777777" w:rsidR="00561559" w:rsidRPr="00561559" w:rsidRDefault="00561559" w:rsidP="00561559">
      <w:pPr>
        <w:tabs>
          <w:tab w:val="decimal" w:pos="6237"/>
        </w:tabs>
        <w:ind w:firstLine="708"/>
        <w:jc w:val="both"/>
        <w:rPr>
          <w:rFonts w:ascii="Times New Roman" w:hAnsi="Times New Roman"/>
          <w:sz w:val="24"/>
          <w:szCs w:val="24"/>
        </w:rPr>
      </w:pPr>
      <w:r w:rsidRPr="00561559">
        <w:rPr>
          <w:rFonts w:ascii="Times New Roman" w:hAnsi="Times New Roman"/>
          <w:sz w:val="24"/>
          <w:szCs w:val="24"/>
        </w:rPr>
        <w:t>Geraamd algemeen begrotingsresultaat</w:t>
      </w:r>
      <w:r w:rsidRPr="00561559">
        <w:rPr>
          <w:rFonts w:ascii="Times New Roman" w:hAnsi="Times New Roman"/>
          <w:sz w:val="24"/>
          <w:szCs w:val="24"/>
        </w:rPr>
        <w:tab/>
        <w:t>364.554 euro</w:t>
      </w:r>
    </w:p>
    <w:p w14:paraId="5AB670D3" w14:textId="77777777" w:rsidR="00561559" w:rsidRPr="00561559" w:rsidRDefault="00561559" w:rsidP="00561559">
      <w:pPr>
        <w:spacing w:after="0" w:line="240" w:lineRule="auto"/>
        <w:jc w:val="both"/>
        <w:rPr>
          <w:rFonts w:ascii="Times New Roman" w:hAnsi="Times New Roman"/>
          <w:sz w:val="24"/>
          <w:szCs w:val="24"/>
        </w:rPr>
      </w:pPr>
      <w:r w:rsidRPr="00561559">
        <w:rPr>
          <w:rFonts w:ascii="Times New Roman" w:hAnsi="Times New Roman"/>
          <w:sz w:val="24"/>
          <w:szCs w:val="24"/>
        </w:rPr>
        <w:t>Art 2: Na de gebruikelijke afkondiging wordt dit besluit en de daarbij horende begroting verzonden aan de provinciegouverneur.</w:t>
      </w:r>
    </w:p>
    <w:p w14:paraId="24133D2C" w14:textId="77777777" w:rsidR="00561559" w:rsidRDefault="00561559" w:rsidP="00561559">
      <w:pPr>
        <w:tabs>
          <w:tab w:val="decimal" w:pos="6237"/>
        </w:tabs>
        <w:jc w:val="both"/>
        <w:rPr>
          <w:rFonts w:ascii="Times New Roman" w:hAnsi="Times New Roman"/>
          <w:sz w:val="24"/>
          <w:szCs w:val="24"/>
        </w:rPr>
      </w:pPr>
    </w:p>
    <w:p w14:paraId="05F0BBF1" w14:textId="09495F2A" w:rsidR="00137653" w:rsidRDefault="00E402EC" w:rsidP="00561559">
      <w:pPr>
        <w:tabs>
          <w:tab w:val="decimal" w:pos="6237"/>
        </w:tabs>
        <w:jc w:val="both"/>
        <w:rPr>
          <w:rFonts w:ascii="Times New Roman" w:hAnsi="Times New Roman"/>
          <w:i/>
          <w:iCs/>
          <w:sz w:val="24"/>
          <w:szCs w:val="24"/>
        </w:rPr>
      </w:pPr>
      <w:r w:rsidRPr="00E402EC">
        <w:rPr>
          <w:rFonts w:ascii="Times New Roman" w:hAnsi="Times New Roman"/>
          <w:i/>
          <w:iCs/>
          <w:sz w:val="24"/>
          <w:szCs w:val="24"/>
        </w:rPr>
        <w:t>Noot:</w:t>
      </w:r>
      <w:r>
        <w:rPr>
          <w:rFonts w:ascii="Times New Roman" w:hAnsi="Times New Roman"/>
          <w:i/>
          <w:iCs/>
          <w:sz w:val="24"/>
          <w:szCs w:val="24"/>
        </w:rPr>
        <w:t xml:space="preserve"> Politieraadslid Ingrid Pira vraagt naar een stand van zaken betreffende de </w:t>
      </w:r>
      <w:proofErr w:type="spellStart"/>
      <w:r>
        <w:rPr>
          <w:rFonts w:ascii="Times New Roman" w:hAnsi="Times New Roman"/>
          <w:i/>
          <w:iCs/>
          <w:sz w:val="24"/>
          <w:szCs w:val="24"/>
        </w:rPr>
        <w:t>defusie</w:t>
      </w:r>
      <w:proofErr w:type="spellEnd"/>
      <w:r>
        <w:rPr>
          <w:rFonts w:ascii="Times New Roman" w:hAnsi="Times New Roman"/>
          <w:i/>
          <w:iCs/>
          <w:sz w:val="24"/>
          <w:szCs w:val="24"/>
        </w:rPr>
        <w:t xml:space="preserve"> van Borsbeek en de financiële impact hiervan op de politiezone. </w:t>
      </w:r>
    </w:p>
    <w:p w14:paraId="715BF6A9" w14:textId="77777777" w:rsidR="00AC2594" w:rsidRPr="00AC2594" w:rsidRDefault="002D30FD" w:rsidP="00AC2594">
      <w:pPr>
        <w:rPr>
          <w:rFonts w:ascii="Times New Roman" w:hAnsi="Times New Roman"/>
          <w:i/>
          <w:iCs/>
          <w:sz w:val="24"/>
          <w:szCs w:val="24"/>
        </w:rPr>
      </w:pPr>
      <w:r>
        <w:rPr>
          <w:rFonts w:ascii="Times New Roman" w:hAnsi="Times New Roman"/>
          <w:i/>
          <w:iCs/>
          <w:sz w:val="24"/>
          <w:szCs w:val="24"/>
        </w:rPr>
        <w:t>Burgemeester Borsbeek geeft volgende duiding:</w:t>
      </w:r>
      <w:r w:rsidR="00AC2594">
        <w:rPr>
          <w:rFonts w:ascii="Times New Roman" w:hAnsi="Times New Roman"/>
          <w:i/>
          <w:iCs/>
          <w:sz w:val="24"/>
          <w:szCs w:val="24"/>
        </w:rPr>
        <w:t xml:space="preserve"> </w:t>
      </w:r>
      <w:r w:rsidR="00AC2594" w:rsidRPr="00AC2594">
        <w:rPr>
          <w:rFonts w:ascii="Times New Roman" w:hAnsi="Times New Roman"/>
          <w:i/>
          <w:iCs/>
          <w:sz w:val="24"/>
          <w:szCs w:val="24"/>
        </w:rPr>
        <w:t xml:space="preserve">Het moet duidelijk zijn dat een fusie met een stad als kleine gemeente Borsbeek heel wat werk met zich meebrengt. We hebben 1250 items die ter bespreking liggen en waar er toch wel een 300 tal een beleidskeuze zijn. Heel concreet willen we bijvoorbeeld bij het uitreden uit de politiezone Minos de overige 4 gemeenten niet opzadelen met de gebouwkost waar ook Borsbeek mee in participeerde. Deze tussenkomst van om en bij de 180.000 euro op jaarbasis ligt dus ter discussie, wetende dat als er zich nog andere (fusie)operaties zouden voordoen, dezelfde gedachtegang wordt gehanteerd.  </w:t>
      </w:r>
    </w:p>
    <w:p w14:paraId="7012B68A" w14:textId="77777777" w:rsidR="00AC2594" w:rsidRPr="00AC2594" w:rsidRDefault="00AC2594" w:rsidP="00622715">
      <w:pPr>
        <w:spacing w:after="0" w:line="240" w:lineRule="auto"/>
        <w:jc w:val="both"/>
        <w:rPr>
          <w:rFonts w:ascii="Times New Roman" w:hAnsi="Times New Roman"/>
          <w:i/>
          <w:iCs/>
          <w:sz w:val="24"/>
          <w:szCs w:val="24"/>
        </w:rPr>
      </w:pPr>
      <w:r w:rsidRPr="00AC2594">
        <w:rPr>
          <w:rFonts w:ascii="Times New Roman" w:hAnsi="Times New Roman"/>
          <w:i/>
          <w:iCs/>
          <w:sz w:val="24"/>
          <w:szCs w:val="24"/>
        </w:rPr>
        <w:t>We weten dat we om en bij de 13% bijdragen in de dotatie van de zone. Dit heeft natuurlijk ook personeelsmatige gevolgen. Daarvoor want dat is de operationele kant van dit verhaal verwijs ik natuurlijk naar de korpschef.</w:t>
      </w:r>
    </w:p>
    <w:p w14:paraId="18F1C3CC" w14:textId="77777777" w:rsidR="00AC2594" w:rsidRPr="00AC2594" w:rsidRDefault="00AC2594" w:rsidP="00622715">
      <w:pPr>
        <w:spacing w:after="0" w:line="240" w:lineRule="auto"/>
        <w:jc w:val="both"/>
        <w:rPr>
          <w:rFonts w:ascii="Times New Roman" w:hAnsi="Times New Roman"/>
          <w:i/>
          <w:iCs/>
          <w:sz w:val="24"/>
          <w:szCs w:val="24"/>
        </w:rPr>
      </w:pPr>
      <w:r w:rsidRPr="00AC2594">
        <w:rPr>
          <w:rFonts w:ascii="Times New Roman" w:hAnsi="Times New Roman"/>
          <w:i/>
          <w:iCs/>
          <w:sz w:val="24"/>
          <w:szCs w:val="24"/>
        </w:rPr>
        <w:t>Toch nog even de tijdlijn in herinnering brengen: We werken naarstig verder aan een globaal rapport met positieve en negatieve gevolgen voor Borsbeek. Dit zal tegen de zomer afgerond zijn. Op 24 september zal er ook een volksraadpleging plaatsvinden. Op 18 december 2023 valt dan de uiteindelijke beslissing op de gemeenteraden van Borsbeek en Antwerpen. De fusie treedt dan in voege op 1 januari 2025. 2024 is een gedoogjaar waar gemeente en stad nog verder naar elkaar moeten groeien.</w:t>
      </w:r>
    </w:p>
    <w:p w14:paraId="0DF11FBC" w14:textId="77777777" w:rsidR="00AC2594" w:rsidRPr="00AC2594" w:rsidRDefault="00AC2594" w:rsidP="00622715">
      <w:pPr>
        <w:spacing w:after="0" w:line="240" w:lineRule="auto"/>
        <w:jc w:val="both"/>
        <w:rPr>
          <w:rFonts w:ascii="Times New Roman" w:hAnsi="Times New Roman"/>
          <w:i/>
          <w:iCs/>
          <w:sz w:val="24"/>
          <w:szCs w:val="24"/>
        </w:rPr>
      </w:pPr>
      <w:r w:rsidRPr="00AC2594">
        <w:rPr>
          <w:rFonts w:ascii="Times New Roman" w:hAnsi="Times New Roman"/>
          <w:i/>
          <w:iCs/>
          <w:sz w:val="24"/>
          <w:szCs w:val="24"/>
        </w:rPr>
        <w:t xml:space="preserve">Er is ook nog een legistieke vraag te beantwoorden.  Het betreft hier geen vrijwillige </w:t>
      </w:r>
      <w:proofErr w:type="spellStart"/>
      <w:r w:rsidRPr="00AC2594">
        <w:rPr>
          <w:rFonts w:ascii="Times New Roman" w:hAnsi="Times New Roman"/>
          <w:i/>
          <w:iCs/>
          <w:sz w:val="24"/>
          <w:szCs w:val="24"/>
        </w:rPr>
        <w:t>defusie</w:t>
      </w:r>
      <w:proofErr w:type="spellEnd"/>
      <w:r w:rsidRPr="00AC2594">
        <w:rPr>
          <w:rFonts w:ascii="Times New Roman" w:hAnsi="Times New Roman"/>
          <w:i/>
          <w:iCs/>
          <w:sz w:val="24"/>
          <w:szCs w:val="24"/>
        </w:rPr>
        <w:t xml:space="preserve"> uit een politiezone maar wel een </w:t>
      </w:r>
      <w:proofErr w:type="spellStart"/>
      <w:r w:rsidRPr="00AC2594">
        <w:rPr>
          <w:rFonts w:ascii="Times New Roman" w:hAnsi="Times New Roman"/>
          <w:i/>
          <w:iCs/>
          <w:sz w:val="24"/>
          <w:szCs w:val="24"/>
        </w:rPr>
        <w:t>defusie</w:t>
      </w:r>
      <w:proofErr w:type="spellEnd"/>
      <w:r w:rsidRPr="00AC2594">
        <w:rPr>
          <w:rFonts w:ascii="Times New Roman" w:hAnsi="Times New Roman"/>
          <w:i/>
          <w:iCs/>
          <w:sz w:val="24"/>
          <w:szCs w:val="24"/>
        </w:rPr>
        <w:t xml:space="preserve"> door het ontstaan van een nieuwe </w:t>
      </w:r>
      <w:proofErr w:type="spellStart"/>
      <w:r w:rsidRPr="00AC2594">
        <w:rPr>
          <w:rFonts w:ascii="Times New Roman" w:hAnsi="Times New Roman"/>
          <w:i/>
          <w:iCs/>
          <w:sz w:val="24"/>
          <w:szCs w:val="24"/>
        </w:rPr>
        <w:t>fusie”stad</w:t>
      </w:r>
      <w:proofErr w:type="spellEnd"/>
      <w:r w:rsidRPr="00AC2594">
        <w:rPr>
          <w:rFonts w:ascii="Times New Roman" w:hAnsi="Times New Roman"/>
          <w:i/>
          <w:iCs/>
          <w:sz w:val="24"/>
          <w:szCs w:val="24"/>
        </w:rPr>
        <w:t>”. In de wet op het politieambt is er enkel de vrijwilligheid aangegeven en blijkt er geen passage voorzien voor de “verplichte” gevolgen van een gemeentefusie. Dit zou betekenen dat Borsbeek toelating dient te krijgen van de 4 andere gemeenten om de Minos ( die ze trouwens met pijn in het hart verlaat) te mogen ruilen voor Politiezone Antwerpen.</w:t>
      </w:r>
    </w:p>
    <w:p w14:paraId="765B32BB" w14:textId="4265A3E6" w:rsidR="00AC2594" w:rsidRDefault="00AC2594" w:rsidP="00622715">
      <w:pPr>
        <w:spacing w:after="0" w:line="240" w:lineRule="auto"/>
        <w:jc w:val="both"/>
        <w:rPr>
          <w:rFonts w:ascii="Times New Roman" w:hAnsi="Times New Roman"/>
          <w:i/>
          <w:iCs/>
          <w:sz w:val="24"/>
          <w:szCs w:val="24"/>
        </w:rPr>
      </w:pPr>
      <w:r w:rsidRPr="00AC2594">
        <w:rPr>
          <w:rFonts w:ascii="Times New Roman" w:hAnsi="Times New Roman"/>
          <w:i/>
          <w:iCs/>
          <w:sz w:val="24"/>
          <w:szCs w:val="24"/>
        </w:rPr>
        <w:t>Dit wordt dus vervolgd. Over naar de korpschef.</w:t>
      </w:r>
    </w:p>
    <w:p w14:paraId="504D9940" w14:textId="4BFD1F44" w:rsidR="00DC7E95" w:rsidRDefault="00DC7E95" w:rsidP="00622715">
      <w:pPr>
        <w:spacing w:after="0" w:line="240" w:lineRule="auto"/>
        <w:jc w:val="both"/>
        <w:rPr>
          <w:rFonts w:ascii="Times New Roman" w:hAnsi="Times New Roman"/>
          <w:i/>
          <w:iCs/>
          <w:sz w:val="24"/>
          <w:szCs w:val="24"/>
        </w:rPr>
      </w:pPr>
    </w:p>
    <w:p w14:paraId="48A54693" w14:textId="39D3C0C0" w:rsidR="00DC7E95" w:rsidRPr="00AC2594" w:rsidRDefault="00DC7E95" w:rsidP="00622715">
      <w:pPr>
        <w:spacing w:after="0" w:line="240" w:lineRule="auto"/>
        <w:jc w:val="both"/>
        <w:rPr>
          <w:rFonts w:ascii="Times New Roman" w:hAnsi="Times New Roman"/>
          <w:i/>
          <w:iCs/>
          <w:sz w:val="24"/>
          <w:szCs w:val="24"/>
        </w:rPr>
      </w:pPr>
      <w:r>
        <w:rPr>
          <w:rFonts w:ascii="Times New Roman" w:hAnsi="Times New Roman"/>
          <w:i/>
          <w:iCs/>
          <w:sz w:val="24"/>
          <w:szCs w:val="24"/>
        </w:rPr>
        <w:t xml:space="preserve">Korpschef geeft volgende extra toelichting: </w:t>
      </w:r>
      <w:r w:rsidR="00622715">
        <w:rPr>
          <w:rFonts w:ascii="Times New Roman" w:hAnsi="Times New Roman"/>
          <w:i/>
          <w:iCs/>
          <w:sz w:val="24"/>
          <w:szCs w:val="24"/>
        </w:rPr>
        <w:t xml:space="preserve">Er werd reeds bekeken welke operationele consequenties een vertrek zou hebben op de politiezone. Het spreekt voor zich dat de grootste impact zich zal laten voelen op het personeelsbudget. In de lijn van de dotaties die Borsbeek momenteel bijdraagt, zou dit betekenen dat de personeelsformatie tevens met 13 % zou moeten inkrimpen. Belangrijk is om hierbij te kijken naar de loonkost en niet alleen naar de hoofden. Het managementteam heeft zich hierover reeds gebogen en een personeelsplan op tafel gelegd t.a.v. het bestuur. De komende maanden nemen we de tijd om dit verder te exploreren. </w:t>
      </w:r>
    </w:p>
    <w:p w14:paraId="23B61C0F" w14:textId="77777777" w:rsidR="00AC2594" w:rsidRPr="00AC2594" w:rsidRDefault="00AC2594" w:rsidP="00AC2594">
      <w:pPr>
        <w:spacing w:after="0" w:line="240" w:lineRule="auto"/>
        <w:rPr>
          <w:rFonts w:cs="Calibri"/>
        </w:rPr>
      </w:pPr>
    </w:p>
    <w:p w14:paraId="1A42724E" w14:textId="1C5F2320" w:rsidR="002D30FD" w:rsidRPr="002D30FD" w:rsidRDefault="002D30FD" w:rsidP="00561559">
      <w:pPr>
        <w:tabs>
          <w:tab w:val="decimal" w:pos="6237"/>
        </w:tabs>
        <w:jc w:val="both"/>
        <w:rPr>
          <w:rFonts w:ascii="Times New Roman" w:hAnsi="Times New Roman"/>
          <w:i/>
          <w:iCs/>
          <w:sz w:val="24"/>
          <w:szCs w:val="24"/>
        </w:rPr>
      </w:pPr>
    </w:p>
    <w:p w14:paraId="0AB7CC79" w14:textId="4042BB9B" w:rsidR="00561559" w:rsidRPr="00561559" w:rsidRDefault="00561559" w:rsidP="00561559">
      <w:pPr>
        <w:spacing w:after="160" w:line="259" w:lineRule="auto"/>
        <w:rPr>
          <w:rFonts w:ascii="Times New Roman" w:eastAsia="Calibri" w:hAnsi="Times New Roman"/>
          <w:b/>
          <w:bCs/>
          <w:sz w:val="24"/>
          <w:szCs w:val="24"/>
          <w:lang w:val="nl-NL"/>
        </w:rPr>
      </w:pPr>
      <w:r w:rsidRPr="00561559">
        <w:rPr>
          <w:rFonts w:ascii="Times New Roman" w:eastAsia="Calibri" w:hAnsi="Times New Roman"/>
          <w:b/>
          <w:bCs/>
          <w:sz w:val="24"/>
          <w:szCs w:val="24"/>
          <w:lang w:val="nl-NL"/>
        </w:rPr>
        <w:t>3) Gebouw – GSM dekking hoofdcommissariaat – Stemming</w:t>
      </w:r>
    </w:p>
    <w:p w14:paraId="482C0537" w14:textId="77777777"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lastRenderedPageBreak/>
        <w:t xml:space="preserve">Overwegende dat binnen het hoofdcommissariaat mobiele telefoons geen bereik hebben en dit de werking van een politieorganisatie belemmert. </w:t>
      </w:r>
    </w:p>
    <w:p w14:paraId="5BD0DEDA" w14:textId="77777777"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t xml:space="preserve">Overwegende dat dit bij intrek werd gesignaleerd t.a.v. de aannemer en het studiebureau technieken doch dat dit destijds nergens werd opgenomen in het lastenboek. </w:t>
      </w:r>
    </w:p>
    <w:p w14:paraId="77024329" w14:textId="77777777"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t xml:space="preserve">Overwegende dat deze problematiek werd gesignaleerd t.a.v. de bouwheer en eigenaar van het hoofdcommissariaat, </w:t>
      </w:r>
      <w:proofErr w:type="spellStart"/>
      <w:r w:rsidRPr="00561559">
        <w:rPr>
          <w:rFonts w:ascii="Times New Roman" w:eastAsia="Calibri" w:hAnsi="Times New Roman"/>
          <w:sz w:val="24"/>
          <w:szCs w:val="24"/>
          <w:lang w:val="nl-NL"/>
        </w:rPr>
        <w:t>Fanatics</w:t>
      </w:r>
      <w:proofErr w:type="spellEnd"/>
      <w:r w:rsidRPr="00561559">
        <w:rPr>
          <w:rFonts w:ascii="Times New Roman" w:eastAsia="Calibri" w:hAnsi="Times New Roman"/>
          <w:sz w:val="24"/>
          <w:szCs w:val="24"/>
          <w:lang w:val="nl-NL"/>
        </w:rPr>
        <w:t xml:space="preserve"> BV.</w:t>
      </w:r>
    </w:p>
    <w:p w14:paraId="2CD7604D" w14:textId="042F092A" w:rsidR="00561559" w:rsidRPr="00561559" w:rsidRDefault="00561559" w:rsidP="00561559">
      <w:pPr>
        <w:spacing w:after="160" w:line="259" w:lineRule="auto"/>
        <w:jc w:val="both"/>
        <w:rPr>
          <w:rFonts w:ascii="Times New Roman" w:eastAsia="Calibri" w:hAnsi="Times New Roman"/>
          <w:sz w:val="24"/>
          <w:szCs w:val="24"/>
          <w:lang w:val="nl-NL"/>
        </w:rPr>
      </w:pPr>
      <w:r w:rsidRPr="7A465A97">
        <w:rPr>
          <w:rFonts w:ascii="Times New Roman" w:eastAsia="Calibri" w:hAnsi="Times New Roman"/>
          <w:sz w:val="24"/>
          <w:szCs w:val="24"/>
          <w:lang w:val="nl-NL"/>
        </w:rPr>
        <w:t xml:space="preserve">Gelet </w:t>
      </w:r>
      <w:proofErr w:type="spellStart"/>
      <w:r w:rsidRPr="7A465A97">
        <w:rPr>
          <w:rFonts w:ascii="Times New Roman" w:eastAsia="Calibri" w:hAnsi="Times New Roman"/>
          <w:sz w:val="24"/>
          <w:szCs w:val="24"/>
          <w:lang w:val="nl-NL"/>
        </w:rPr>
        <w:t>Fanatics</w:t>
      </w:r>
      <w:proofErr w:type="spellEnd"/>
      <w:r w:rsidRPr="7A465A97">
        <w:rPr>
          <w:rFonts w:ascii="Times New Roman" w:eastAsia="Calibri" w:hAnsi="Times New Roman"/>
          <w:sz w:val="24"/>
          <w:szCs w:val="24"/>
          <w:lang w:val="nl-NL"/>
        </w:rPr>
        <w:t xml:space="preserve"> BV deze problematiek erkent en zijn verantwoordelijkheid wil dragen. Overwegende dat er een officieus akkoord werd bekomen tussen het politiecollege en </w:t>
      </w:r>
      <w:proofErr w:type="spellStart"/>
      <w:r w:rsidRPr="7A465A97">
        <w:rPr>
          <w:rFonts w:ascii="Times New Roman" w:eastAsia="Calibri" w:hAnsi="Times New Roman"/>
          <w:sz w:val="24"/>
          <w:szCs w:val="24"/>
          <w:lang w:val="nl-NL"/>
        </w:rPr>
        <w:t>Fanatics</w:t>
      </w:r>
      <w:proofErr w:type="spellEnd"/>
      <w:r w:rsidRPr="7A465A97">
        <w:rPr>
          <w:rFonts w:ascii="Times New Roman" w:eastAsia="Calibri" w:hAnsi="Times New Roman"/>
          <w:sz w:val="24"/>
          <w:szCs w:val="24"/>
          <w:lang w:val="nl-NL"/>
        </w:rPr>
        <w:t xml:space="preserve"> BV waarin zij een firma zouden aanstellen om de gsm-dekking te voorzien. Overwegende dat </w:t>
      </w:r>
      <w:proofErr w:type="spellStart"/>
      <w:r w:rsidRPr="7A465A97">
        <w:rPr>
          <w:rFonts w:ascii="Times New Roman" w:eastAsia="Calibri" w:hAnsi="Times New Roman"/>
          <w:sz w:val="24"/>
          <w:szCs w:val="24"/>
          <w:lang w:val="nl-NL"/>
        </w:rPr>
        <w:t>Fanatic</w:t>
      </w:r>
      <w:r w:rsidR="771976FE" w:rsidRPr="7A465A97">
        <w:rPr>
          <w:rFonts w:ascii="Times New Roman" w:eastAsia="Calibri" w:hAnsi="Times New Roman"/>
          <w:sz w:val="24"/>
          <w:szCs w:val="24"/>
          <w:lang w:val="nl-NL"/>
        </w:rPr>
        <w:t>s</w:t>
      </w:r>
      <w:proofErr w:type="spellEnd"/>
      <w:r w:rsidRPr="7A465A97">
        <w:rPr>
          <w:rFonts w:ascii="Times New Roman" w:eastAsia="Calibri" w:hAnsi="Times New Roman"/>
          <w:sz w:val="24"/>
          <w:szCs w:val="24"/>
          <w:lang w:val="nl-NL"/>
        </w:rPr>
        <w:t xml:space="preserve"> BV optreedt als opdrachtgever van de werken. </w:t>
      </w:r>
    </w:p>
    <w:p w14:paraId="5D962CBB" w14:textId="77777777"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t xml:space="preserve">Overwegende dat </w:t>
      </w:r>
      <w:proofErr w:type="spellStart"/>
      <w:r w:rsidRPr="00561559">
        <w:rPr>
          <w:rFonts w:ascii="Times New Roman" w:eastAsia="Calibri" w:hAnsi="Times New Roman"/>
          <w:sz w:val="24"/>
          <w:szCs w:val="24"/>
          <w:lang w:val="nl-NL"/>
        </w:rPr>
        <w:t>Fanatics</w:t>
      </w:r>
      <w:proofErr w:type="spellEnd"/>
      <w:r w:rsidRPr="00561559">
        <w:rPr>
          <w:rFonts w:ascii="Times New Roman" w:eastAsia="Calibri" w:hAnsi="Times New Roman"/>
          <w:sz w:val="24"/>
          <w:szCs w:val="24"/>
          <w:lang w:val="nl-NL"/>
        </w:rPr>
        <w:t xml:space="preserve"> BV volledige inzage zou verrichten in de facturatie van de opdracht en 1/3</w:t>
      </w:r>
      <w:r w:rsidRPr="00561559">
        <w:rPr>
          <w:rFonts w:ascii="Times New Roman" w:eastAsia="Calibri" w:hAnsi="Times New Roman"/>
          <w:sz w:val="24"/>
          <w:szCs w:val="24"/>
          <w:vertAlign w:val="superscript"/>
          <w:lang w:val="nl-NL"/>
        </w:rPr>
        <w:t>de</w:t>
      </w:r>
      <w:r w:rsidRPr="00561559">
        <w:rPr>
          <w:rFonts w:ascii="Times New Roman" w:eastAsia="Calibri" w:hAnsi="Times New Roman"/>
          <w:sz w:val="24"/>
          <w:szCs w:val="24"/>
          <w:lang w:val="nl-NL"/>
        </w:rPr>
        <w:t xml:space="preserve">  van de investering zou doorrekenen t.a.v. de politiezone. </w:t>
      </w:r>
    </w:p>
    <w:p w14:paraId="653EFC11" w14:textId="77777777"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t>Overwegende dat de totale projectkost komt op € 42 227,07 incl. BTW en daarvan € 14 075,69 aan de politiezone zou door gefactureerd worden.</w:t>
      </w:r>
    </w:p>
    <w:p w14:paraId="3C58F4DD" w14:textId="77777777"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t xml:space="preserve">Verwijzend naar de begroting van 2023 waarin de nodige kredieten werden gezien. </w:t>
      </w:r>
    </w:p>
    <w:p w14:paraId="3BB69036" w14:textId="4DFED2CE"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t>Besluit:</w:t>
      </w:r>
      <w:r w:rsidR="00137653">
        <w:rPr>
          <w:rFonts w:ascii="Times New Roman" w:eastAsia="Calibri" w:hAnsi="Times New Roman"/>
          <w:sz w:val="24"/>
          <w:szCs w:val="24"/>
          <w:lang w:val="nl-NL"/>
        </w:rPr>
        <w:t xml:space="preserve"> Eenparig</w:t>
      </w:r>
    </w:p>
    <w:p w14:paraId="65C73DDC" w14:textId="77777777" w:rsidR="00561559" w:rsidRPr="00561559" w:rsidRDefault="00561559" w:rsidP="00561559">
      <w:pPr>
        <w:spacing w:after="160" w:line="259" w:lineRule="auto"/>
        <w:jc w:val="both"/>
        <w:rPr>
          <w:rFonts w:ascii="Times New Roman" w:eastAsia="Calibri" w:hAnsi="Times New Roman"/>
          <w:sz w:val="24"/>
          <w:szCs w:val="24"/>
          <w:lang w:val="nl-NL"/>
        </w:rPr>
      </w:pPr>
      <w:r w:rsidRPr="00561559">
        <w:rPr>
          <w:rFonts w:ascii="Times New Roman" w:eastAsia="Calibri" w:hAnsi="Times New Roman"/>
          <w:sz w:val="24"/>
          <w:szCs w:val="24"/>
          <w:lang w:val="nl-NL"/>
        </w:rPr>
        <w:t xml:space="preserve">Art. 1: De politieraad verklaart zich akkoord met de voorziening van gsm-dekking in het hoofdcommissariaat ten bedrage van € 14 075,69 incl. BTW. </w:t>
      </w:r>
    </w:p>
    <w:p w14:paraId="279CFD63" w14:textId="77777777" w:rsidR="00561559" w:rsidRPr="00561559" w:rsidRDefault="00561559" w:rsidP="00561559">
      <w:pPr>
        <w:spacing w:after="160" w:line="259" w:lineRule="auto"/>
        <w:rPr>
          <w:rFonts w:ascii="Times New Roman" w:eastAsia="Calibri" w:hAnsi="Times New Roman"/>
          <w:noProof/>
          <w:sz w:val="24"/>
          <w:szCs w:val="24"/>
          <w:lang w:val="nl-NL"/>
        </w:rPr>
      </w:pPr>
      <w:r w:rsidRPr="00561559">
        <w:rPr>
          <w:rFonts w:ascii="Times New Roman" w:eastAsia="Calibri" w:hAnsi="Times New Roman"/>
          <w:noProof/>
          <w:sz w:val="24"/>
          <w:szCs w:val="24"/>
          <w:lang w:val="nl-NL"/>
        </w:rPr>
        <w:t xml:space="preserve">Art.2: Machtigt het politiecollege om tot effectieve gunning over te gaan. </w:t>
      </w:r>
    </w:p>
    <w:p w14:paraId="4CB177FC" w14:textId="77777777" w:rsidR="00561559" w:rsidRPr="00561559" w:rsidRDefault="00561559" w:rsidP="00561559">
      <w:pPr>
        <w:spacing w:after="160" w:line="259" w:lineRule="auto"/>
        <w:rPr>
          <w:rFonts w:ascii="Times New Roman" w:eastAsia="Calibri" w:hAnsi="Times New Roman"/>
          <w:noProof/>
          <w:sz w:val="24"/>
          <w:szCs w:val="24"/>
          <w:lang w:val="nl-NL"/>
        </w:rPr>
      </w:pPr>
      <w:r w:rsidRPr="00561559">
        <w:rPr>
          <w:rFonts w:ascii="Times New Roman" w:eastAsia="Calibri" w:hAnsi="Times New Roman"/>
          <w:noProof/>
          <w:sz w:val="24"/>
          <w:szCs w:val="24"/>
          <w:lang w:val="nl-NL"/>
        </w:rPr>
        <w:t xml:space="preserve">Art.3: Voorziene verrekening op de begroting van 2023. </w:t>
      </w:r>
    </w:p>
    <w:p w14:paraId="56B0EA88" w14:textId="70025165" w:rsidR="00561559" w:rsidRPr="00561559" w:rsidRDefault="00561559" w:rsidP="00561559">
      <w:pPr>
        <w:tabs>
          <w:tab w:val="left" w:pos="1485"/>
        </w:tabs>
        <w:spacing w:after="0" w:line="252" w:lineRule="auto"/>
        <w:contextualSpacing/>
        <w:jc w:val="both"/>
        <w:rPr>
          <w:rFonts w:ascii="Times New Roman" w:eastAsia="Calibri" w:hAnsi="Times New Roman"/>
          <w:b/>
          <w:bCs/>
          <w:noProof/>
          <w:sz w:val="24"/>
          <w:szCs w:val="24"/>
          <w:lang w:val="fr-BE"/>
        </w:rPr>
      </w:pPr>
      <w:r>
        <w:rPr>
          <w:rFonts w:ascii="Times New Roman" w:eastAsia="Calibri" w:hAnsi="Times New Roman"/>
          <w:b/>
          <w:bCs/>
          <w:noProof/>
          <w:sz w:val="24"/>
          <w:szCs w:val="24"/>
          <w:lang w:val="fr-BE"/>
        </w:rPr>
        <w:t>4</w:t>
      </w:r>
      <w:r w:rsidRPr="00561559">
        <w:rPr>
          <w:rFonts w:ascii="Times New Roman" w:eastAsia="Calibri" w:hAnsi="Times New Roman"/>
          <w:b/>
          <w:bCs/>
          <w:noProof/>
          <w:sz w:val="24"/>
          <w:szCs w:val="24"/>
          <w:lang w:val="fr-BE"/>
        </w:rPr>
        <w:t>) Kledij – Toetreding raamcontract politiezone Antwerpen - aankoop bicolore polo’s - machtiging aan het politiecollege om tot gunning over te gaan – Stemming</w:t>
      </w:r>
    </w:p>
    <w:p w14:paraId="5C225A3E" w14:textId="77777777" w:rsidR="00561559" w:rsidRPr="00561559" w:rsidRDefault="00561559" w:rsidP="00561559">
      <w:pPr>
        <w:spacing w:after="160" w:line="259" w:lineRule="auto"/>
        <w:rPr>
          <w:rFonts w:eastAsia="Calibri"/>
        </w:rPr>
      </w:pPr>
    </w:p>
    <w:p w14:paraId="2CECD983"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Overwegende dat politiezone Minos de afgelopen jaren stapsgewijs </w:t>
      </w:r>
      <w:proofErr w:type="spellStart"/>
      <w:r w:rsidRPr="00561559">
        <w:rPr>
          <w:rFonts w:ascii="Times New Roman" w:eastAsia="Calibri" w:hAnsi="Times New Roman"/>
          <w:sz w:val="24"/>
          <w:szCs w:val="24"/>
        </w:rPr>
        <w:t>fluogeel</w:t>
      </w:r>
      <w:proofErr w:type="spellEnd"/>
      <w:r w:rsidRPr="00561559">
        <w:rPr>
          <w:rFonts w:ascii="Times New Roman" w:eastAsia="Calibri" w:hAnsi="Times New Roman"/>
          <w:sz w:val="24"/>
          <w:szCs w:val="24"/>
        </w:rPr>
        <w:t xml:space="preserve"> heeft geïntroduceerd in zijn werking:</w:t>
      </w:r>
    </w:p>
    <w:p w14:paraId="15613A07" w14:textId="77777777" w:rsidR="00561559" w:rsidRPr="00561559" w:rsidRDefault="00561559" w:rsidP="00561559">
      <w:pPr>
        <w:numPr>
          <w:ilvl w:val="0"/>
          <w:numId w:val="36"/>
        </w:numPr>
        <w:spacing w:after="160" w:line="259" w:lineRule="auto"/>
        <w:contextualSpacing/>
        <w:rPr>
          <w:rFonts w:ascii="Times New Roman" w:eastAsia="Calibri" w:hAnsi="Times New Roman"/>
          <w:sz w:val="24"/>
          <w:szCs w:val="24"/>
        </w:rPr>
      </w:pPr>
      <w:proofErr w:type="spellStart"/>
      <w:r w:rsidRPr="00561559">
        <w:rPr>
          <w:rFonts w:ascii="Times New Roman" w:eastAsia="Calibri" w:hAnsi="Times New Roman"/>
          <w:sz w:val="24"/>
          <w:szCs w:val="24"/>
        </w:rPr>
        <w:t>Fluogele</w:t>
      </w:r>
      <w:proofErr w:type="spellEnd"/>
      <w:r w:rsidRPr="00561559">
        <w:rPr>
          <w:rFonts w:ascii="Times New Roman" w:eastAsia="Calibri" w:hAnsi="Times New Roman"/>
          <w:sz w:val="24"/>
          <w:szCs w:val="24"/>
        </w:rPr>
        <w:t xml:space="preserve"> bumpers in het wagenpark</w:t>
      </w:r>
    </w:p>
    <w:p w14:paraId="4DFBE44D" w14:textId="77777777" w:rsidR="00561559" w:rsidRPr="00561559" w:rsidRDefault="00561559" w:rsidP="00561559">
      <w:pPr>
        <w:numPr>
          <w:ilvl w:val="0"/>
          <w:numId w:val="36"/>
        </w:numPr>
        <w:spacing w:after="160" w:line="259" w:lineRule="auto"/>
        <w:contextualSpacing/>
        <w:rPr>
          <w:rFonts w:ascii="Times New Roman" w:eastAsia="Calibri" w:hAnsi="Times New Roman"/>
          <w:sz w:val="24"/>
          <w:szCs w:val="24"/>
        </w:rPr>
      </w:pPr>
      <w:proofErr w:type="spellStart"/>
      <w:r w:rsidRPr="00561559">
        <w:rPr>
          <w:rFonts w:ascii="Times New Roman" w:eastAsia="Calibri" w:hAnsi="Times New Roman"/>
          <w:sz w:val="24"/>
          <w:szCs w:val="24"/>
        </w:rPr>
        <w:t>Fluogele</w:t>
      </w:r>
      <w:proofErr w:type="spellEnd"/>
      <w:r w:rsidRPr="00561559">
        <w:rPr>
          <w:rFonts w:ascii="Times New Roman" w:eastAsia="Calibri" w:hAnsi="Times New Roman"/>
          <w:sz w:val="24"/>
          <w:szCs w:val="24"/>
        </w:rPr>
        <w:t xml:space="preserve"> verkeersparka’s en </w:t>
      </w:r>
      <w:proofErr w:type="spellStart"/>
      <w:r w:rsidRPr="00561559">
        <w:rPr>
          <w:rFonts w:ascii="Times New Roman" w:eastAsia="Calibri" w:hAnsi="Times New Roman"/>
          <w:sz w:val="24"/>
          <w:szCs w:val="24"/>
        </w:rPr>
        <w:t>softshelljassen</w:t>
      </w:r>
      <w:proofErr w:type="spellEnd"/>
    </w:p>
    <w:p w14:paraId="53723BEF" w14:textId="77777777" w:rsidR="00561559" w:rsidRPr="00561559" w:rsidRDefault="00561559" w:rsidP="00561559">
      <w:pPr>
        <w:numPr>
          <w:ilvl w:val="0"/>
          <w:numId w:val="36"/>
        </w:numPr>
        <w:spacing w:after="160" w:line="259" w:lineRule="auto"/>
        <w:contextualSpacing/>
        <w:rPr>
          <w:rFonts w:ascii="Times New Roman" w:eastAsia="Calibri" w:hAnsi="Times New Roman"/>
          <w:sz w:val="24"/>
          <w:szCs w:val="24"/>
        </w:rPr>
      </w:pPr>
      <w:proofErr w:type="spellStart"/>
      <w:r w:rsidRPr="00561559">
        <w:rPr>
          <w:rFonts w:ascii="Times New Roman" w:eastAsia="Calibri" w:hAnsi="Times New Roman"/>
          <w:sz w:val="24"/>
          <w:szCs w:val="24"/>
        </w:rPr>
        <w:t>Fluogele</w:t>
      </w:r>
      <w:proofErr w:type="spellEnd"/>
      <w:r w:rsidRPr="00561559">
        <w:rPr>
          <w:rFonts w:ascii="Times New Roman" w:eastAsia="Calibri" w:hAnsi="Times New Roman"/>
          <w:sz w:val="24"/>
          <w:szCs w:val="24"/>
        </w:rPr>
        <w:t xml:space="preserve"> kogelwerende hoezen</w:t>
      </w:r>
    </w:p>
    <w:p w14:paraId="6072111F" w14:textId="25B83DEF" w:rsidR="00561559" w:rsidRDefault="00561559" w:rsidP="00561559">
      <w:pPr>
        <w:numPr>
          <w:ilvl w:val="0"/>
          <w:numId w:val="36"/>
        </w:numPr>
        <w:spacing w:after="160" w:line="259" w:lineRule="auto"/>
        <w:contextualSpacing/>
        <w:rPr>
          <w:rFonts w:ascii="Times New Roman" w:eastAsia="Calibri" w:hAnsi="Times New Roman"/>
          <w:sz w:val="24"/>
          <w:szCs w:val="24"/>
        </w:rPr>
      </w:pPr>
      <w:proofErr w:type="spellStart"/>
      <w:r w:rsidRPr="00561559">
        <w:rPr>
          <w:rFonts w:ascii="Times New Roman" w:eastAsia="Calibri" w:hAnsi="Times New Roman"/>
          <w:sz w:val="24"/>
          <w:szCs w:val="24"/>
        </w:rPr>
        <w:t>Fluogele</w:t>
      </w:r>
      <w:proofErr w:type="spellEnd"/>
      <w:r w:rsidRPr="00561559">
        <w:rPr>
          <w:rFonts w:ascii="Times New Roman" w:eastAsia="Calibri" w:hAnsi="Times New Roman"/>
          <w:sz w:val="24"/>
          <w:szCs w:val="24"/>
        </w:rPr>
        <w:t xml:space="preserve"> overgooiers </w:t>
      </w:r>
    </w:p>
    <w:p w14:paraId="282CC2BB" w14:textId="77777777" w:rsidR="00C25A5B" w:rsidRPr="00561559" w:rsidRDefault="00C25A5B" w:rsidP="00C25A5B">
      <w:pPr>
        <w:spacing w:after="160" w:line="259" w:lineRule="auto"/>
        <w:ind w:left="720"/>
        <w:contextualSpacing/>
        <w:rPr>
          <w:rFonts w:ascii="Times New Roman" w:eastAsia="Calibri" w:hAnsi="Times New Roman"/>
          <w:sz w:val="24"/>
          <w:szCs w:val="24"/>
        </w:rPr>
      </w:pPr>
    </w:p>
    <w:p w14:paraId="1307AF2D"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Overwegende dat de vraag rijst om operationele collega’s tevens uit te rusten in </w:t>
      </w:r>
      <w:proofErr w:type="spellStart"/>
      <w:r w:rsidRPr="00561559">
        <w:rPr>
          <w:rFonts w:ascii="Times New Roman" w:eastAsia="Calibri" w:hAnsi="Times New Roman"/>
          <w:sz w:val="24"/>
          <w:szCs w:val="24"/>
        </w:rPr>
        <w:t>bicolore</w:t>
      </w:r>
      <w:proofErr w:type="spellEnd"/>
      <w:r w:rsidRPr="00561559">
        <w:rPr>
          <w:rFonts w:ascii="Times New Roman" w:eastAsia="Calibri" w:hAnsi="Times New Roman"/>
          <w:sz w:val="24"/>
          <w:szCs w:val="24"/>
        </w:rPr>
        <w:t xml:space="preserve"> polo’s (</w:t>
      </w:r>
      <w:proofErr w:type="spellStart"/>
      <w:r w:rsidRPr="00561559">
        <w:rPr>
          <w:rFonts w:ascii="Times New Roman" w:eastAsia="Calibri" w:hAnsi="Times New Roman"/>
          <w:sz w:val="24"/>
          <w:szCs w:val="24"/>
        </w:rPr>
        <w:t>fluogeel</w:t>
      </w:r>
      <w:proofErr w:type="spellEnd"/>
      <w:r w:rsidRPr="00561559">
        <w:rPr>
          <w:rFonts w:ascii="Times New Roman" w:eastAsia="Calibri" w:hAnsi="Times New Roman"/>
          <w:sz w:val="24"/>
          <w:szCs w:val="24"/>
        </w:rPr>
        <w:t>/blauw).</w:t>
      </w:r>
    </w:p>
    <w:p w14:paraId="28D80DD1"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Overwegende dat deze polo’s de zichtbaarheid verhogen.</w:t>
      </w:r>
    </w:p>
    <w:p w14:paraId="0396D4CF"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Verwijzend naar het BOC van 25 januari 2023. </w:t>
      </w:r>
    </w:p>
    <w:p w14:paraId="4C6EC06C"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Overwegende dat de aankoop van </w:t>
      </w:r>
      <w:proofErr w:type="spellStart"/>
      <w:r w:rsidRPr="00561559">
        <w:rPr>
          <w:rFonts w:ascii="Times New Roman" w:eastAsia="Calibri" w:hAnsi="Times New Roman"/>
          <w:sz w:val="24"/>
          <w:szCs w:val="24"/>
        </w:rPr>
        <w:t>bicolore</w:t>
      </w:r>
      <w:proofErr w:type="spellEnd"/>
      <w:r w:rsidRPr="00561559">
        <w:rPr>
          <w:rFonts w:ascii="Times New Roman" w:eastAsia="Calibri" w:hAnsi="Times New Roman"/>
          <w:sz w:val="24"/>
          <w:szCs w:val="24"/>
        </w:rPr>
        <w:t xml:space="preserve"> polo’s kan geschieden via het raamcontract aangeboden door de politiezone Antwerpen, PZA/2021/428. </w:t>
      </w:r>
    </w:p>
    <w:p w14:paraId="4FD8C40D"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lastRenderedPageBreak/>
        <w:t xml:space="preserve">Overwegende dat deze raamovereenkomst van de politiezone Antwerpen gesloten werd met de aanbieder </w:t>
      </w:r>
      <w:proofErr w:type="spellStart"/>
      <w:r w:rsidRPr="00561559">
        <w:rPr>
          <w:rFonts w:ascii="Times New Roman" w:eastAsia="Calibri" w:hAnsi="Times New Roman"/>
          <w:sz w:val="24"/>
          <w:szCs w:val="24"/>
        </w:rPr>
        <w:t>Belconfect</w:t>
      </w:r>
      <w:proofErr w:type="spellEnd"/>
      <w:r w:rsidRPr="00561559">
        <w:rPr>
          <w:rFonts w:ascii="Times New Roman" w:eastAsia="Calibri" w:hAnsi="Times New Roman"/>
          <w:sz w:val="24"/>
          <w:szCs w:val="24"/>
        </w:rPr>
        <w:t xml:space="preserve">, Jacquetboslaan 9 te 7711 </w:t>
      </w:r>
      <w:proofErr w:type="spellStart"/>
      <w:r w:rsidRPr="00561559">
        <w:rPr>
          <w:rFonts w:ascii="Times New Roman" w:eastAsia="Calibri" w:hAnsi="Times New Roman"/>
          <w:sz w:val="24"/>
          <w:szCs w:val="24"/>
        </w:rPr>
        <w:t>Dottignies</w:t>
      </w:r>
      <w:proofErr w:type="spellEnd"/>
      <w:r w:rsidRPr="00561559">
        <w:rPr>
          <w:rFonts w:ascii="Times New Roman" w:eastAsia="Calibri" w:hAnsi="Times New Roman"/>
          <w:sz w:val="24"/>
          <w:szCs w:val="24"/>
        </w:rPr>
        <w:t xml:space="preserve">. </w:t>
      </w:r>
    </w:p>
    <w:p w14:paraId="49E6183D"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Gelet de aankoop van 1 </w:t>
      </w:r>
      <w:proofErr w:type="spellStart"/>
      <w:r w:rsidRPr="00561559">
        <w:rPr>
          <w:rFonts w:ascii="Times New Roman" w:eastAsia="Calibri" w:hAnsi="Times New Roman"/>
          <w:sz w:val="24"/>
          <w:szCs w:val="24"/>
        </w:rPr>
        <w:t>bicolore</w:t>
      </w:r>
      <w:proofErr w:type="spellEnd"/>
      <w:r w:rsidRPr="00561559">
        <w:rPr>
          <w:rFonts w:ascii="Times New Roman" w:eastAsia="Calibri" w:hAnsi="Times New Roman"/>
          <w:sz w:val="24"/>
          <w:szCs w:val="24"/>
        </w:rPr>
        <w:t xml:space="preserve"> polo kan geschieden voor een prijs van € 28,31 excl. BTW of 34,26 euro incl. BTW. </w:t>
      </w:r>
    </w:p>
    <w:p w14:paraId="1B3CBD1F"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Voorziene verrekening op het artikelnummer </w:t>
      </w:r>
      <w:r w:rsidRPr="00561559">
        <w:rPr>
          <w:rFonts w:ascii="Times New Roman" w:eastAsia="Calibri" w:hAnsi="Times New Roman"/>
          <w:sz w:val="24"/>
          <w:szCs w:val="24"/>
          <w:lang w:val="nl-NL"/>
        </w:rPr>
        <w:t>330/124-05</w:t>
      </w:r>
      <w:r w:rsidRPr="00561559">
        <w:rPr>
          <w:rFonts w:ascii="Times New Roman" w:eastAsia="Calibri" w:hAnsi="Times New Roman"/>
          <w:sz w:val="24"/>
          <w:szCs w:val="24"/>
        </w:rPr>
        <w:t xml:space="preserve"> van de gewone begroting. </w:t>
      </w:r>
    </w:p>
    <w:p w14:paraId="04300364" w14:textId="1279D76A"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Besluit:</w:t>
      </w:r>
      <w:r w:rsidR="00622715">
        <w:rPr>
          <w:rFonts w:ascii="Times New Roman" w:eastAsia="Calibri" w:hAnsi="Times New Roman"/>
          <w:sz w:val="24"/>
          <w:szCs w:val="24"/>
        </w:rPr>
        <w:t xml:space="preserve"> Eenparig</w:t>
      </w:r>
    </w:p>
    <w:p w14:paraId="40FEBE7D" w14:textId="58374FA8"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Art. 1: Gaat akkoord met de aankoop van </w:t>
      </w:r>
      <w:proofErr w:type="spellStart"/>
      <w:r w:rsidRPr="00561559">
        <w:rPr>
          <w:rFonts w:ascii="Times New Roman" w:eastAsia="Calibri" w:hAnsi="Times New Roman"/>
          <w:sz w:val="24"/>
          <w:szCs w:val="24"/>
        </w:rPr>
        <w:t>bicolo</w:t>
      </w:r>
      <w:r w:rsidR="00C25A5B">
        <w:rPr>
          <w:rFonts w:ascii="Times New Roman" w:eastAsia="Calibri" w:hAnsi="Times New Roman"/>
          <w:sz w:val="24"/>
          <w:szCs w:val="24"/>
        </w:rPr>
        <w:t>r</w:t>
      </w:r>
      <w:r w:rsidRPr="00561559">
        <w:rPr>
          <w:rFonts w:ascii="Times New Roman" w:eastAsia="Calibri" w:hAnsi="Times New Roman"/>
          <w:sz w:val="24"/>
          <w:szCs w:val="24"/>
        </w:rPr>
        <w:t>e</w:t>
      </w:r>
      <w:proofErr w:type="spellEnd"/>
      <w:r w:rsidRPr="00561559">
        <w:rPr>
          <w:rFonts w:ascii="Times New Roman" w:eastAsia="Calibri" w:hAnsi="Times New Roman"/>
          <w:sz w:val="24"/>
          <w:szCs w:val="24"/>
        </w:rPr>
        <w:t xml:space="preserve"> polo’s volgens de raamovereenkomst van de politiezone Antwerpen voor de prijs van € 28,31 excl. BTW of 34,26 euro incl. BTW per stuk bij de aanbieder </w:t>
      </w:r>
      <w:proofErr w:type="spellStart"/>
      <w:r w:rsidRPr="00561559">
        <w:rPr>
          <w:rFonts w:ascii="Times New Roman" w:eastAsia="Calibri" w:hAnsi="Times New Roman"/>
          <w:sz w:val="24"/>
          <w:szCs w:val="24"/>
        </w:rPr>
        <w:t>Belconfect</w:t>
      </w:r>
      <w:proofErr w:type="spellEnd"/>
      <w:r w:rsidRPr="00561559">
        <w:rPr>
          <w:rFonts w:ascii="Times New Roman" w:eastAsia="Calibri" w:hAnsi="Times New Roman"/>
          <w:sz w:val="24"/>
          <w:szCs w:val="24"/>
        </w:rPr>
        <w:t xml:space="preserve">, Jacquetboslaan 9 te 7711 </w:t>
      </w:r>
      <w:proofErr w:type="spellStart"/>
      <w:r w:rsidRPr="00561559">
        <w:rPr>
          <w:rFonts w:ascii="Times New Roman" w:eastAsia="Calibri" w:hAnsi="Times New Roman"/>
          <w:sz w:val="24"/>
          <w:szCs w:val="24"/>
        </w:rPr>
        <w:t>Dottignies</w:t>
      </w:r>
      <w:proofErr w:type="spellEnd"/>
      <w:r w:rsidRPr="00561559">
        <w:rPr>
          <w:rFonts w:ascii="Times New Roman" w:eastAsia="Calibri" w:hAnsi="Times New Roman"/>
          <w:sz w:val="24"/>
          <w:szCs w:val="24"/>
        </w:rPr>
        <w:t>.</w:t>
      </w:r>
    </w:p>
    <w:p w14:paraId="07DE8CDE"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Art. 2: De politieraad machtigt het politiecollege om tot gunning over te gaan.</w:t>
      </w:r>
    </w:p>
    <w:p w14:paraId="7FCED0C0" w14:textId="77777777" w:rsidR="00561559" w:rsidRPr="00561559" w:rsidRDefault="00561559" w:rsidP="00561559">
      <w:pPr>
        <w:spacing w:after="160" w:line="259" w:lineRule="auto"/>
        <w:rPr>
          <w:rFonts w:ascii="Times New Roman" w:eastAsia="Calibri" w:hAnsi="Times New Roman"/>
          <w:sz w:val="24"/>
          <w:szCs w:val="24"/>
        </w:rPr>
      </w:pPr>
      <w:r w:rsidRPr="00561559">
        <w:rPr>
          <w:rFonts w:ascii="Times New Roman" w:eastAsia="Calibri" w:hAnsi="Times New Roman"/>
          <w:sz w:val="24"/>
          <w:szCs w:val="24"/>
        </w:rPr>
        <w:t xml:space="preserve">Art. 3: Voorziene verrekening op het artikelnummer </w:t>
      </w:r>
      <w:r w:rsidRPr="00561559">
        <w:rPr>
          <w:rFonts w:ascii="Times New Roman" w:eastAsia="Calibri" w:hAnsi="Times New Roman"/>
          <w:sz w:val="24"/>
          <w:szCs w:val="24"/>
          <w:lang w:val="nl-NL"/>
        </w:rPr>
        <w:t>330/124-05</w:t>
      </w:r>
      <w:r w:rsidRPr="00561559">
        <w:rPr>
          <w:rFonts w:ascii="Times New Roman" w:eastAsia="Calibri" w:hAnsi="Times New Roman"/>
          <w:sz w:val="24"/>
          <w:szCs w:val="24"/>
        </w:rPr>
        <w:t xml:space="preserve"> van de gewone begroting. </w:t>
      </w:r>
    </w:p>
    <w:p w14:paraId="49CC0EF4" w14:textId="77777777" w:rsidR="00561559" w:rsidRPr="00561559" w:rsidRDefault="00561559" w:rsidP="00561559">
      <w:pPr>
        <w:tabs>
          <w:tab w:val="left" w:pos="1485"/>
        </w:tabs>
        <w:spacing w:after="0" w:line="252" w:lineRule="auto"/>
        <w:contextualSpacing/>
        <w:jc w:val="both"/>
        <w:rPr>
          <w:rFonts w:ascii="Times New Roman" w:eastAsia="Calibri" w:hAnsi="Times New Roman"/>
          <w:b/>
          <w:bCs/>
          <w:noProof/>
          <w:sz w:val="24"/>
          <w:szCs w:val="24"/>
          <w:lang w:val="fr-BE"/>
        </w:rPr>
      </w:pPr>
      <w:r w:rsidRPr="00561559">
        <w:rPr>
          <w:rFonts w:ascii="Times New Roman" w:eastAsia="Calibri" w:hAnsi="Times New Roman"/>
          <w:b/>
          <w:bCs/>
          <w:noProof/>
          <w:sz w:val="24"/>
          <w:szCs w:val="24"/>
          <w:lang w:val="fr-BE"/>
        </w:rPr>
        <w:t>5) Logistiek – Toetreding raamcontract FORCMS – POMP – 140 : brandstoffen voor dienstvoertuigen - machtiging aan het politiecollege om tot gunning over te gaan – Stemming</w:t>
      </w:r>
    </w:p>
    <w:p w14:paraId="34668799" w14:textId="77777777" w:rsidR="00561559" w:rsidRPr="00561559" w:rsidRDefault="00561559" w:rsidP="00561559">
      <w:pPr>
        <w:spacing w:after="160" w:line="259" w:lineRule="auto"/>
        <w:jc w:val="both"/>
        <w:rPr>
          <w:rFonts w:ascii="Times New Roman" w:eastAsia="Calibri" w:hAnsi="Times New Roman"/>
          <w:lang w:val="nl-NL"/>
        </w:rPr>
      </w:pPr>
    </w:p>
    <w:p w14:paraId="5C6CD411" w14:textId="77777777" w:rsidR="00561559" w:rsidRPr="00561559" w:rsidRDefault="00561559" w:rsidP="00561559">
      <w:pPr>
        <w:spacing w:after="160" w:line="259" w:lineRule="auto"/>
        <w:jc w:val="both"/>
        <w:rPr>
          <w:rFonts w:ascii="Times New Roman" w:eastAsia="Calibri" w:hAnsi="Times New Roman"/>
          <w:lang w:val="nl-NL"/>
        </w:rPr>
      </w:pPr>
      <w:r w:rsidRPr="00561559">
        <w:rPr>
          <w:rFonts w:ascii="Times New Roman" w:hAnsi="Times New Roman"/>
          <w:sz w:val="24"/>
          <w:szCs w:val="24"/>
          <w:lang w:val="nl"/>
        </w:rPr>
        <w:t>Gelet er voor de voorziening van brandstof van dienstvoertuigen momenteel een raamcontract lopende is bij Belgian Shell SA en dit contract, na verlenging, ten einde loopt op 30/04/2023.</w:t>
      </w:r>
    </w:p>
    <w:p w14:paraId="5610880F" w14:textId="77777777" w:rsidR="00561559" w:rsidRPr="00561559" w:rsidRDefault="00561559" w:rsidP="00561559">
      <w:pPr>
        <w:spacing w:after="160" w:line="259" w:lineRule="auto"/>
        <w:jc w:val="both"/>
        <w:rPr>
          <w:rFonts w:ascii="Times New Roman" w:eastAsia="Calibri" w:hAnsi="Times New Roman"/>
          <w:lang w:val="nl-NL"/>
        </w:rPr>
      </w:pPr>
      <w:r w:rsidRPr="00561559">
        <w:rPr>
          <w:rFonts w:ascii="Times New Roman" w:hAnsi="Times New Roman"/>
          <w:sz w:val="24"/>
          <w:szCs w:val="24"/>
          <w:lang w:val="nl"/>
        </w:rPr>
        <w:t xml:space="preserve">Overwegende dat er een nieuw raamcontract voorhanden is via FORCMS - POMP - 140 aangeboden door TOTAL ENERGIES Anspachlaan 1 te 1000 Brussel. </w:t>
      </w:r>
    </w:p>
    <w:p w14:paraId="53409944" w14:textId="77777777" w:rsidR="00561559" w:rsidRPr="00561559" w:rsidRDefault="00561559" w:rsidP="00561559">
      <w:pPr>
        <w:spacing w:after="160" w:line="259" w:lineRule="auto"/>
        <w:jc w:val="both"/>
        <w:rPr>
          <w:rFonts w:ascii="Times New Roman" w:eastAsia="Calibri" w:hAnsi="Times New Roman"/>
          <w:lang w:val="nl-NL"/>
        </w:rPr>
      </w:pPr>
      <w:r w:rsidRPr="00561559">
        <w:rPr>
          <w:rFonts w:ascii="Times New Roman" w:hAnsi="Times New Roman"/>
          <w:sz w:val="24"/>
          <w:szCs w:val="24"/>
          <w:lang w:val="nl"/>
        </w:rPr>
        <w:t>Overwegende dat er voor de brandstoffen diesel en benzine een korting wordt aangeboden van 0.155€ per liter op de officiële prijs binnen het netwerk fuelcard.</w:t>
      </w:r>
    </w:p>
    <w:p w14:paraId="70449C2B" w14:textId="77777777" w:rsidR="00561559" w:rsidRPr="00561559" w:rsidRDefault="00561559" w:rsidP="00561559">
      <w:pPr>
        <w:spacing w:after="160" w:line="259" w:lineRule="auto"/>
        <w:jc w:val="both"/>
        <w:rPr>
          <w:rFonts w:ascii="Times New Roman" w:hAnsi="Times New Roman"/>
          <w:sz w:val="24"/>
          <w:szCs w:val="24"/>
          <w:lang w:val="nl"/>
        </w:rPr>
      </w:pPr>
      <w:r w:rsidRPr="00561559">
        <w:rPr>
          <w:rFonts w:ascii="Times New Roman" w:hAnsi="Times New Roman"/>
          <w:sz w:val="24"/>
          <w:szCs w:val="24"/>
          <w:lang w:val="nl"/>
        </w:rPr>
        <w:t xml:space="preserve">Gelet het feit er binnen het politioneel grondgebied twee tankstations zijn en één tankstation net over de grens dewelke onder dit netwerk vallen. </w:t>
      </w:r>
    </w:p>
    <w:p w14:paraId="13280EFE" w14:textId="77777777" w:rsidR="00561559" w:rsidRPr="00561559" w:rsidRDefault="00561559" w:rsidP="00561559">
      <w:pPr>
        <w:spacing w:after="160" w:line="259" w:lineRule="auto"/>
        <w:jc w:val="both"/>
        <w:rPr>
          <w:rFonts w:ascii="Times New Roman" w:eastAsia="Calibri" w:hAnsi="Times New Roman"/>
          <w:lang w:val="nl-NL"/>
        </w:rPr>
      </w:pPr>
      <w:r w:rsidRPr="00561559">
        <w:rPr>
          <w:rFonts w:ascii="Times New Roman" w:hAnsi="Times New Roman"/>
          <w:sz w:val="24"/>
          <w:szCs w:val="24"/>
          <w:lang w:val="nl"/>
        </w:rPr>
        <w:t>Overwegende dat de nodige kredieten werden voorzien op de begrotingspost 330/127-03, olie en brandstof voor voertuigen.</w:t>
      </w:r>
    </w:p>
    <w:p w14:paraId="02D3D302" w14:textId="04B9199B" w:rsidR="00561559" w:rsidRPr="00561559" w:rsidRDefault="00561559" w:rsidP="00561559">
      <w:pPr>
        <w:spacing w:after="160" w:line="259" w:lineRule="auto"/>
        <w:jc w:val="both"/>
        <w:rPr>
          <w:rFonts w:ascii="Times New Roman" w:eastAsia="Calibri" w:hAnsi="Times New Roman"/>
          <w:lang w:val="nl-NL"/>
        </w:rPr>
      </w:pPr>
      <w:r w:rsidRPr="00561559">
        <w:rPr>
          <w:rFonts w:ascii="Times New Roman" w:hAnsi="Times New Roman"/>
          <w:sz w:val="24"/>
          <w:szCs w:val="24"/>
          <w:lang w:val="nl"/>
        </w:rPr>
        <w:t>Besluit:</w:t>
      </w:r>
      <w:r w:rsidR="00622715">
        <w:rPr>
          <w:rFonts w:ascii="Times New Roman" w:hAnsi="Times New Roman"/>
          <w:sz w:val="24"/>
          <w:szCs w:val="24"/>
          <w:lang w:val="nl"/>
        </w:rPr>
        <w:t xml:space="preserve"> Eenparig</w:t>
      </w:r>
    </w:p>
    <w:p w14:paraId="1352B810" w14:textId="1900928A" w:rsidR="00561559" w:rsidRPr="00561559" w:rsidRDefault="00561559" w:rsidP="00561559">
      <w:pPr>
        <w:spacing w:after="160" w:line="259" w:lineRule="auto"/>
        <w:rPr>
          <w:rFonts w:ascii="Times New Roman" w:hAnsi="Times New Roman"/>
          <w:sz w:val="24"/>
          <w:szCs w:val="24"/>
          <w:lang w:val="nl"/>
        </w:rPr>
      </w:pPr>
      <w:r w:rsidRPr="00561559">
        <w:rPr>
          <w:rFonts w:ascii="Times New Roman" w:hAnsi="Times New Roman"/>
          <w:sz w:val="24"/>
          <w:szCs w:val="24"/>
          <w:lang w:val="nl"/>
        </w:rPr>
        <w:t>Art.</w:t>
      </w:r>
      <w:r>
        <w:rPr>
          <w:rFonts w:ascii="Times New Roman" w:hAnsi="Times New Roman"/>
          <w:sz w:val="24"/>
          <w:szCs w:val="24"/>
          <w:lang w:val="nl"/>
        </w:rPr>
        <w:t xml:space="preserve"> </w:t>
      </w:r>
      <w:r w:rsidRPr="00561559">
        <w:rPr>
          <w:rFonts w:ascii="Times New Roman" w:hAnsi="Times New Roman"/>
          <w:sz w:val="24"/>
          <w:szCs w:val="24"/>
          <w:lang w:val="nl"/>
        </w:rPr>
        <w:t xml:space="preserve">1: Gaat akkoord met de toetreding tot het raamcontract FORCMS-POMP-140 - brandstoffen voor dienstvoertuigen- aangeboden door Total Energies, Anspachlaan 1 te 1000 Brussel. </w:t>
      </w:r>
    </w:p>
    <w:p w14:paraId="676C0A77" w14:textId="77777777" w:rsidR="00561559" w:rsidRPr="00561559" w:rsidRDefault="00561559" w:rsidP="00561559">
      <w:pPr>
        <w:spacing w:after="160" w:line="259" w:lineRule="auto"/>
        <w:rPr>
          <w:rFonts w:ascii="Times New Roman" w:hAnsi="Times New Roman"/>
          <w:sz w:val="24"/>
          <w:szCs w:val="24"/>
          <w:lang w:val="nl"/>
        </w:rPr>
      </w:pPr>
      <w:r w:rsidRPr="00561559">
        <w:rPr>
          <w:rFonts w:ascii="Times New Roman" w:hAnsi="Times New Roman"/>
          <w:sz w:val="24"/>
          <w:szCs w:val="24"/>
          <w:lang w:val="nl"/>
        </w:rPr>
        <w:t xml:space="preserve">Art. 2: De politieraad machtigt het politiecollege om tot effectieve gunning over te gaan. </w:t>
      </w:r>
    </w:p>
    <w:p w14:paraId="36DA611B" w14:textId="1AE97764" w:rsidR="00561559" w:rsidRDefault="00561559" w:rsidP="00561559">
      <w:pPr>
        <w:spacing w:after="160" w:line="259" w:lineRule="auto"/>
        <w:rPr>
          <w:rFonts w:ascii="Times New Roman" w:hAnsi="Times New Roman"/>
          <w:sz w:val="24"/>
          <w:szCs w:val="24"/>
          <w:lang w:val="nl"/>
        </w:rPr>
      </w:pPr>
      <w:r w:rsidRPr="00561559">
        <w:rPr>
          <w:rFonts w:ascii="Times New Roman" w:hAnsi="Times New Roman"/>
          <w:sz w:val="24"/>
          <w:szCs w:val="24"/>
          <w:lang w:val="nl"/>
        </w:rPr>
        <w:t>Art. 3: De verrekening dient te gebeuren met het krediet voorzien op de begrotingspost 330/127-03.</w:t>
      </w:r>
    </w:p>
    <w:p w14:paraId="59493C64" w14:textId="77777777" w:rsidR="00561559" w:rsidRPr="00561559" w:rsidRDefault="00561559" w:rsidP="00561559">
      <w:pPr>
        <w:tabs>
          <w:tab w:val="left" w:pos="1485"/>
        </w:tabs>
        <w:spacing w:after="0" w:line="240" w:lineRule="auto"/>
        <w:jc w:val="both"/>
        <w:rPr>
          <w:rFonts w:ascii="Times New Roman" w:hAnsi="Times New Roman"/>
          <w:b/>
          <w:noProof/>
          <w:sz w:val="24"/>
          <w:szCs w:val="24"/>
          <w:lang w:val="fr-BE" w:eastAsia="nl-NL"/>
        </w:rPr>
      </w:pPr>
      <w:r w:rsidRPr="00561559">
        <w:rPr>
          <w:rFonts w:ascii="Times New Roman" w:hAnsi="Times New Roman"/>
          <w:b/>
          <w:noProof/>
          <w:sz w:val="24"/>
          <w:szCs w:val="24"/>
          <w:lang w:val="fr-BE" w:eastAsia="nl-NL"/>
        </w:rPr>
        <w:t>6) Takelen van voertuigen op het grondgebied van PZ Minos - looptijd 36 maanden - Goedkeuring lastvoorwaarden en gunningswijze – Machtiging aan het politiecollege om tot effectieve gunning over te gaan - Stemming</w:t>
      </w:r>
    </w:p>
    <w:p w14:paraId="699EB9EB" w14:textId="77777777" w:rsidR="00561559" w:rsidRPr="00561559" w:rsidRDefault="00561559" w:rsidP="00561559">
      <w:pPr>
        <w:tabs>
          <w:tab w:val="left" w:pos="1485"/>
        </w:tabs>
        <w:spacing w:after="0" w:line="240" w:lineRule="auto"/>
        <w:jc w:val="both"/>
        <w:rPr>
          <w:rFonts w:ascii="Times New Roman" w:hAnsi="Times New Roman"/>
          <w:b/>
          <w:noProof/>
          <w:sz w:val="24"/>
          <w:szCs w:val="24"/>
          <w:u w:val="single"/>
          <w:lang w:val="fr-BE" w:eastAsia="nl-NL"/>
        </w:rPr>
      </w:pPr>
    </w:p>
    <w:p w14:paraId="094F544D" w14:textId="77777777" w:rsidR="00561559" w:rsidRPr="00561559" w:rsidRDefault="00561559" w:rsidP="00561559">
      <w:pPr>
        <w:spacing w:after="0" w:line="240" w:lineRule="auto"/>
        <w:jc w:val="both"/>
        <w:rPr>
          <w:rFonts w:ascii="Times New Roman" w:hAnsi="Times New Roman"/>
          <w:sz w:val="24"/>
          <w:szCs w:val="24"/>
          <w:lang w:val="en-US" w:eastAsia="nl-NL"/>
        </w:rPr>
      </w:pPr>
      <w:r w:rsidRPr="00561559">
        <w:rPr>
          <w:rFonts w:ascii="Times New Roman" w:hAnsi="Times New Roman"/>
          <w:sz w:val="24"/>
          <w:szCs w:val="24"/>
          <w:lang w:val="en-US" w:eastAsia="nl-NL"/>
        </w:rPr>
        <w:lastRenderedPageBreak/>
        <w:t xml:space="preserve">De wet van 7 </w:t>
      </w:r>
      <w:proofErr w:type="spellStart"/>
      <w:r w:rsidRPr="00561559">
        <w:rPr>
          <w:rFonts w:ascii="Times New Roman" w:hAnsi="Times New Roman"/>
          <w:sz w:val="24"/>
          <w:szCs w:val="24"/>
          <w:lang w:val="en-US" w:eastAsia="nl-NL"/>
        </w:rPr>
        <w:t>december</w:t>
      </w:r>
      <w:proofErr w:type="spellEnd"/>
      <w:r w:rsidRPr="00561559">
        <w:rPr>
          <w:rFonts w:ascii="Times New Roman" w:hAnsi="Times New Roman"/>
          <w:sz w:val="24"/>
          <w:szCs w:val="24"/>
          <w:lang w:val="en-US" w:eastAsia="nl-NL"/>
        </w:rPr>
        <w:t xml:space="preserve"> 1998 </w:t>
      </w:r>
      <w:proofErr w:type="spellStart"/>
      <w:r w:rsidRPr="00561559">
        <w:rPr>
          <w:rFonts w:ascii="Times New Roman" w:hAnsi="Times New Roman"/>
          <w:sz w:val="24"/>
          <w:szCs w:val="24"/>
          <w:lang w:val="en-US" w:eastAsia="nl-NL"/>
        </w:rPr>
        <w:t>tot</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organisatie</w:t>
      </w:r>
      <w:proofErr w:type="spellEnd"/>
      <w:r w:rsidRPr="00561559">
        <w:rPr>
          <w:rFonts w:ascii="Times New Roman" w:hAnsi="Times New Roman"/>
          <w:sz w:val="24"/>
          <w:szCs w:val="24"/>
          <w:lang w:val="en-US" w:eastAsia="nl-NL"/>
        </w:rPr>
        <w:t xml:space="preserve"> van </w:t>
      </w:r>
      <w:proofErr w:type="spellStart"/>
      <w:r w:rsidRPr="00561559">
        <w:rPr>
          <w:rFonts w:ascii="Times New Roman" w:hAnsi="Times New Roman"/>
          <w:sz w:val="24"/>
          <w:szCs w:val="24"/>
          <w:lang w:val="en-US" w:eastAsia="nl-NL"/>
        </w:rPr>
        <w:t>een</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geïntegreerde</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politiedienst</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gestructureerd</w:t>
      </w:r>
      <w:proofErr w:type="spellEnd"/>
      <w:r w:rsidRPr="00561559">
        <w:rPr>
          <w:rFonts w:ascii="Times New Roman" w:hAnsi="Times New Roman"/>
          <w:sz w:val="24"/>
          <w:szCs w:val="24"/>
          <w:lang w:val="en-US" w:eastAsia="nl-NL"/>
        </w:rPr>
        <w:t xml:space="preserve"> op twee </w:t>
      </w:r>
      <w:proofErr w:type="spellStart"/>
      <w:r w:rsidRPr="00561559">
        <w:rPr>
          <w:rFonts w:ascii="Times New Roman" w:hAnsi="Times New Roman"/>
          <w:sz w:val="24"/>
          <w:szCs w:val="24"/>
          <w:lang w:val="en-US" w:eastAsia="nl-NL"/>
        </w:rPr>
        <w:t>niveaus</w:t>
      </w:r>
      <w:proofErr w:type="spellEnd"/>
      <w:r w:rsidRPr="00561559">
        <w:rPr>
          <w:rFonts w:ascii="Times New Roman" w:hAnsi="Times New Roman"/>
          <w:sz w:val="24"/>
          <w:szCs w:val="24"/>
          <w:lang w:val="en-US" w:eastAsia="nl-NL"/>
        </w:rPr>
        <w:t xml:space="preserve">, en </w:t>
      </w:r>
      <w:proofErr w:type="spellStart"/>
      <w:r w:rsidRPr="00561559">
        <w:rPr>
          <w:rFonts w:ascii="Times New Roman" w:hAnsi="Times New Roman"/>
          <w:sz w:val="24"/>
          <w:szCs w:val="24"/>
          <w:lang w:val="en-US" w:eastAsia="nl-NL"/>
        </w:rPr>
        <w:t>latere</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wijzigingen</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meer</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bepaald</w:t>
      </w:r>
      <w:proofErr w:type="spellEnd"/>
      <w:r w:rsidRPr="00561559">
        <w:rPr>
          <w:rFonts w:ascii="Times New Roman" w:hAnsi="Times New Roman"/>
          <w:sz w:val="24"/>
          <w:szCs w:val="24"/>
          <w:lang w:val="en-US" w:eastAsia="nl-NL"/>
        </w:rPr>
        <w:t xml:space="preserve"> </w:t>
      </w:r>
      <w:proofErr w:type="spellStart"/>
      <w:r w:rsidRPr="00561559">
        <w:rPr>
          <w:rFonts w:ascii="Times New Roman" w:hAnsi="Times New Roman"/>
          <w:sz w:val="24"/>
          <w:szCs w:val="24"/>
          <w:lang w:val="en-US" w:eastAsia="nl-NL"/>
        </w:rPr>
        <w:t>artikel</w:t>
      </w:r>
      <w:proofErr w:type="spellEnd"/>
      <w:r w:rsidRPr="00561559">
        <w:rPr>
          <w:rFonts w:ascii="Times New Roman" w:hAnsi="Times New Roman"/>
          <w:sz w:val="24"/>
          <w:szCs w:val="24"/>
          <w:lang w:val="en-US" w:eastAsia="nl-NL"/>
        </w:rPr>
        <w:t xml:space="preserve"> 11 en 33, </w:t>
      </w:r>
      <w:proofErr w:type="spellStart"/>
      <w:r w:rsidRPr="00561559">
        <w:rPr>
          <w:rFonts w:ascii="Times New Roman" w:hAnsi="Times New Roman"/>
          <w:sz w:val="24"/>
          <w:szCs w:val="24"/>
          <w:lang w:val="en-US" w:eastAsia="nl-NL"/>
        </w:rPr>
        <w:t>betreffende</w:t>
      </w:r>
      <w:proofErr w:type="spellEnd"/>
      <w:r w:rsidRPr="00561559">
        <w:rPr>
          <w:rFonts w:ascii="Times New Roman" w:hAnsi="Times New Roman"/>
          <w:sz w:val="24"/>
          <w:szCs w:val="24"/>
          <w:lang w:val="en-US" w:eastAsia="nl-NL"/>
        </w:rPr>
        <w:t xml:space="preserve"> de </w:t>
      </w:r>
      <w:proofErr w:type="spellStart"/>
      <w:r w:rsidRPr="00561559">
        <w:rPr>
          <w:rFonts w:ascii="Times New Roman" w:hAnsi="Times New Roman"/>
          <w:sz w:val="24"/>
          <w:szCs w:val="24"/>
          <w:lang w:val="en-US" w:eastAsia="nl-NL"/>
        </w:rPr>
        <w:t>bevoegdheden</w:t>
      </w:r>
      <w:proofErr w:type="spellEnd"/>
      <w:r w:rsidRPr="00561559">
        <w:rPr>
          <w:rFonts w:ascii="Times New Roman" w:hAnsi="Times New Roman"/>
          <w:sz w:val="24"/>
          <w:szCs w:val="24"/>
          <w:lang w:val="en-US" w:eastAsia="nl-NL"/>
        </w:rPr>
        <w:t xml:space="preserve"> van de </w:t>
      </w:r>
      <w:proofErr w:type="spellStart"/>
      <w:r w:rsidRPr="00561559">
        <w:rPr>
          <w:rFonts w:ascii="Times New Roman" w:hAnsi="Times New Roman"/>
          <w:sz w:val="24"/>
          <w:szCs w:val="24"/>
          <w:lang w:val="en-US" w:eastAsia="nl-NL"/>
        </w:rPr>
        <w:t>politieraad</w:t>
      </w:r>
      <w:proofErr w:type="spellEnd"/>
      <w:r w:rsidRPr="00561559">
        <w:rPr>
          <w:rFonts w:ascii="Times New Roman" w:hAnsi="Times New Roman"/>
          <w:sz w:val="24"/>
          <w:szCs w:val="24"/>
          <w:lang w:val="en-US" w:eastAsia="nl-NL"/>
        </w:rPr>
        <w:t>.</w:t>
      </w:r>
    </w:p>
    <w:p w14:paraId="4361BEFA" w14:textId="77777777" w:rsidR="00561559" w:rsidRPr="00561559" w:rsidRDefault="00561559" w:rsidP="00561559">
      <w:pPr>
        <w:spacing w:after="0" w:line="240" w:lineRule="auto"/>
        <w:jc w:val="both"/>
        <w:rPr>
          <w:rFonts w:ascii="Times New Roman" w:hAnsi="Times New Roman"/>
          <w:noProof/>
          <w:sz w:val="24"/>
          <w:szCs w:val="24"/>
          <w:lang w:eastAsia="nl-NL"/>
        </w:rPr>
      </w:pPr>
    </w:p>
    <w:p w14:paraId="17E84EB8" w14:textId="77777777" w:rsidR="00561559" w:rsidRPr="00561559" w:rsidRDefault="00561559" w:rsidP="00561559">
      <w:pPr>
        <w:spacing w:after="0" w:line="240" w:lineRule="auto"/>
        <w:jc w:val="both"/>
        <w:rPr>
          <w:rFonts w:ascii="Times New Roman" w:hAnsi="Times New Roman"/>
          <w:noProof/>
          <w:sz w:val="24"/>
          <w:szCs w:val="24"/>
          <w:lang w:eastAsia="nl-NL"/>
        </w:rPr>
      </w:pPr>
      <w:r w:rsidRPr="00561559">
        <w:rPr>
          <w:rFonts w:ascii="Times New Roman" w:hAnsi="Times New Roman"/>
          <w:noProof/>
          <w:sz w:val="24"/>
          <w:szCs w:val="24"/>
          <w:lang w:eastAsia="nl-NL"/>
        </w:rPr>
        <w:t>De wet van 17 juni 2013 betreffende de motivering, de informatie en de rechtsmiddelen inzake overheidsopdrachten, bepaalde opdrachten voor werken, leveringen en diensten en concessies, en latere wijzigingen.</w:t>
      </w:r>
    </w:p>
    <w:p w14:paraId="4620B0C6" w14:textId="77777777" w:rsidR="00561559" w:rsidRPr="00561559" w:rsidRDefault="00561559" w:rsidP="00561559">
      <w:pPr>
        <w:spacing w:after="0" w:line="240" w:lineRule="auto"/>
        <w:jc w:val="both"/>
        <w:rPr>
          <w:rFonts w:ascii="Times New Roman" w:hAnsi="Times New Roman"/>
          <w:noProof/>
          <w:sz w:val="24"/>
          <w:szCs w:val="24"/>
          <w:lang w:eastAsia="nl-NL"/>
        </w:rPr>
      </w:pPr>
    </w:p>
    <w:p w14:paraId="6F2A8427" w14:textId="77777777" w:rsidR="00561559" w:rsidRPr="00561559" w:rsidRDefault="00561559" w:rsidP="00561559">
      <w:pPr>
        <w:spacing w:after="0" w:line="240" w:lineRule="auto"/>
        <w:jc w:val="both"/>
        <w:rPr>
          <w:rFonts w:ascii="Times New Roman" w:hAnsi="Times New Roman"/>
          <w:noProof/>
          <w:sz w:val="24"/>
          <w:szCs w:val="24"/>
          <w:lang w:eastAsia="nl-NL"/>
        </w:rPr>
      </w:pPr>
      <w:r w:rsidRPr="00561559">
        <w:rPr>
          <w:rFonts w:ascii="Times New Roman" w:hAnsi="Times New Roman"/>
          <w:noProof/>
          <w:sz w:val="24"/>
          <w:szCs w:val="24"/>
          <w:lang w:eastAsia="nl-NL"/>
        </w:rPr>
        <w:t>De wet van 17 juni 2016 inzake overheidsopdrachten, meer bepaald artikel 42, § 1, 1° a) (de goed te keuren uitgave excl. btw bereikt de drempel van € 140.000,00 niet).</w:t>
      </w:r>
    </w:p>
    <w:p w14:paraId="4D1CBF68" w14:textId="77777777" w:rsidR="00561559" w:rsidRPr="00561559" w:rsidRDefault="00561559" w:rsidP="00561559">
      <w:pPr>
        <w:spacing w:after="0" w:line="240" w:lineRule="auto"/>
        <w:jc w:val="both"/>
        <w:rPr>
          <w:rFonts w:ascii="Times New Roman" w:hAnsi="Times New Roman"/>
          <w:noProof/>
          <w:sz w:val="24"/>
          <w:szCs w:val="24"/>
          <w:lang w:eastAsia="nl-NL"/>
        </w:rPr>
      </w:pPr>
    </w:p>
    <w:p w14:paraId="62E7E0B4" w14:textId="77777777" w:rsidR="00561559" w:rsidRPr="00561559" w:rsidRDefault="00561559" w:rsidP="00561559">
      <w:pPr>
        <w:spacing w:after="0" w:line="240" w:lineRule="auto"/>
        <w:jc w:val="both"/>
        <w:rPr>
          <w:rFonts w:ascii="Times New Roman" w:hAnsi="Times New Roman"/>
          <w:noProof/>
          <w:sz w:val="24"/>
          <w:szCs w:val="24"/>
          <w:lang w:eastAsia="nl-NL"/>
        </w:rPr>
      </w:pPr>
      <w:r w:rsidRPr="00561559">
        <w:rPr>
          <w:rFonts w:ascii="Times New Roman" w:hAnsi="Times New Roman"/>
          <w:noProof/>
          <w:sz w:val="24"/>
          <w:szCs w:val="24"/>
          <w:lang w:eastAsia="nl-NL"/>
        </w:rPr>
        <w:t>Het koninklijk besluit van 14 januari 2013 tot bepaling van de algemene uitvoeringsregels van de overheidsopdrachten, en latere wijzigingen.</w:t>
      </w:r>
    </w:p>
    <w:p w14:paraId="74A4571E" w14:textId="77777777" w:rsidR="00561559" w:rsidRPr="00561559" w:rsidRDefault="00561559" w:rsidP="00561559">
      <w:pPr>
        <w:spacing w:after="0" w:line="240" w:lineRule="auto"/>
        <w:jc w:val="both"/>
        <w:rPr>
          <w:rFonts w:ascii="Times New Roman" w:hAnsi="Times New Roman"/>
          <w:noProof/>
          <w:sz w:val="24"/>
          <w:szCs w:val="24"/>
          <w:lang w:eastAsia="nl-NL"/>
        </w:rPr>
      </w:pPr>
    </w:p>
    <w:p w14:paraId="5FAF1228" w14:textId="77777777" w:rsidR="00561559" w:rsidRPr="00561559" w:rsidRDefault="00561559" w:rsidP="00561559">
      <w:pPr>
        <w:spacing w:after="0" w:line="240" w:lineRule="auto"/>
        <w:jc w:val="both"/>
        <w:rPr>
          <w:rFonts w:ascii="Times New Roman" w:hAnsi="Times New Roman"/>
          <w:noProof/>
          <w:sz w:val="24"/>
          <w:szCs w:val="24"/>
          <w:lang w:eastAsia="nl-NL"/>
        </w:rPr>
      </w:pPr>
      <w:r w:rsidRPr="00561559">
        <w:rPr>
          <w:rFonts w:ascii="Times New Roman" w:hAnsi="Times New Roman"/>
          <w:noProof/>
          <w:sz w:val="24"/>
          <w:szCs w:val="24"/>
          <w:lang w:eastAsia="nl-NL"/>
        </w:rPr>
        <w:t>Het koninklijk besluit van 18 april 2017 betreffende plaatsing overheidsopdrachten klassieke sectoren, en latere wijzigingen, meer bepaald artikel 90, 1°.</w:t>
      </w:r>
    </w:p>
    <w:p w14:paraId="5A5876E6" w14:textId="77777777" w:rsidR="00561559" w:rsidRPr="00561559" w:rsidRDefault="00561559" w:rsidP="00561559">
      <w:pPr>
        <w:spacing w:after="0" w:line="240" w:lineRule="auto"/>
        <w:jc w:val="both"/>
        <w:rPr>
          <w:rFonts w:ascii="Times New Roman" w:hAnsi="Times New Roman"/>
          <w:noProof/>
          <w:sz w:val="24"/>
          <w:szCs w:val="24"/>
          <w:lang w:val="fr-BE" w:eastAsia="nl-NL"/>
        </w:rPr>
      </w:pPr>
    </w:p>
    <w:p w14:paraId="0ED644C0" w14:textId="77777777" w:rsidR="00561559" w:rsidRPr="00561559" w:rsidRDefault="00561559" w:rsidP="00561559">
      <w:pPr>
        <w:spacing w:after="0" w:line="240" w:lineRule="auto"/>
        <w:jc w:val="both"/>
        <w:rPr>
          <w:rFonts w:ascii="Times New Roman" w:hAnsi="Times New Roman"/>
          <w:noProof/>
          <w:sz w:val="24"/>
          <w:szCs w:val="24"/>
          <w:lang w:val="nl-NL" w:eastAsia="nl-NL"/>
        </w:rPr>
      </w:pPr>
      <w:r w:rsidRPr="00561559">
        <w:rPr>
          <w:rFonts w:ascii="Times New Roman" w:hAnsi="Times New Roman"/>
          <w:noProof/>
          <w:sz w:val="24"/>
          <w:szCs w:val="24"/>
          <w:lang w:eastAsia="nl-NL"/>
        </w:rPr>
        <w:t>In het kader van de opdracht “Takelen van voertuigen op het grondgebied van PZ Minos - looptijd 36 maanden” werd een bestek met nr. 2023/052 opgesteld door de Staf en steundienst.</w:t>
      </w:r>
    </w:p>
    <w:p w14:paraId="4D184281" w14:textId="77777777" w:rsidR="00561559" w:rsidRPr="00561559" w:rsidRDefault="00561559" w:rsidP="00561559">
      <w:pPr>
        <w:spacing w:after="0" w:line="240" w:lineRule="auto"/>
        <w:jc w:val="both"/>
        <w:rPr>
          <w:rFonts w:ascii="Times New Roman" w:hAnsi="Times New Roman"/>
          <w:noProof/>
          <w:sz w:val="24"/>
          <w:szCs w:val="24"/>
          <w:lang w:val="fr-BE" w:eastAsia="nl-NL"/>
        </w:rPr>
      </w:pPr>
    </w:p>
    <w:p w14:paraId="36BC3704" w14:textId="77777777" w:rsidR="00561559" w:rsidRPr="00561559" w:rsidRDefault="00561559" w:rsidP="00561559">
      <w:pPr>
        <w:spacing w:after="0" w:line="240" w:lineRule="auto"/>
        <w:rPr>
          <w:rFonts w:ascii="Times New Roman" w:hAnsi="Times New Roman"/>
          <w:noProof/>
          <w:sz w:val="24"/>
          <w:szCs w:val="24"/>
          <w:lang w:val="nl-NL" w:eastAsia="nl-NL"/>
        </w:rPr>
      </w:pPr>
      <w:r w:rsidRPr="00561559">
        <w:rPr>
          <w:rFonts w:ascii="Times New Roman" w:hAnsi="Times New Roman"/>
          <w:noProof/>
          <w:sz w:val="24"/>
          <w:szCs w:val="24"/>
          <w:lang w:eastAsia="nl-NL"/>
        </w:rPr>
        <w:t>Er wordt voorgesteld de opdracht te gunnen bij wijze van de onderhandelingsprocedure zonder voorafgaande bekendmaking.</w:t>
      </w:r>
    </w:p>
    <w:p w14:paraId="6D975A5C" w14:textId="77777777" w:rsidR="00561559" w:rsidRPr="00561559" w:rsidRDefault="00561559" w:rsidP="00561559">
      <w:pPr>
        <w:spacing w:after="0" w:line="240" w:lineRule="auto"/>
        <w:jc w:val="both"/>
        <w:rPr>
          <w:rFonts w:ascii="Times New Roman" w:hAnsi="Times New Roman"/>
          <w:noProof/>
          <w:sz w:val="24"/>
          <w:szCs w:val="24"/>
          <w:lang w:val="fr-BE" w:eastAsia="nl-NL"/>
        </w:rPr>
      </w:pPr>
    </w:p>
    <w:p w14:paraId="62726751" w14:textId="77777777" w:rsidR="00561559" w:rsidRPr="00561559" w:rsidRDefault="00561559" w:rsidP="00561559">
      <w:pPr>
        <w:spacing w:after="0" w:line="240" w:lineRule="auto"/>
        <w:rPr>
          <w:rFonts w:ascii="Times New Roman" w:hAnsi="Times New Roman"/>
          <w:noProof/>
          <w:sz w:val="24"/>
          <w:szCs w:val="24"/>
          <w:lang w:val="nl-NL" w:eastAsia="nl-NL"/>
        </w:rPr>
      </w:pPr>
      <w:r w:rsidRPr="00561559">
        <w:rPr>
          <w:rFonts w:ascii="Times New Roman" w:hAnsi="Times New Roman"/>
          <w:noProof/>
          <w:sz w:val="24"/>
          <w:szCs w:val="24"/>
          <w:lang w:eastAsia="nl-NL"/>
        </w:rPr>
        <w:t>Als limietdatum voor het indienen van de offertes wordt 3 april 2023 om 11.00 uur voorgesteld.</w:t>
      </w:r>
    </w:p>
    <w:p w14:paraId="59F27DD8" w14:textId="77777777" w:rsidR="00561559" w:rsidRPr="00561559" w:rsidRDefault="00561559" w:rsidP="00561559">
      <w:pPr>
        <w:spacing w:after="0" w:line="240" w:lineRule="auto"/>
        <w:jc w:val="both"/>
        <w:rPr>
          <w:rFonts w:ascii="Times New Roman" w:hAnsi="Times New Roman"/>
          <w:noProof/>
          <w:sz w:val="24"/>
          <w:szCs w:val="24"/>
          <w:lang w:eastAsia="nl-NL"/>
        </w:rPr>
      </w:pPr>
    </w:p>
    <w:p w14:paraId="46D2A521" w14:textId="28296019" w:rsidR="00561559" w:rsidRPr="00561559" w:rsidRDefault="00561559" w:rsidP="00561559">
      <w:pPr>
        <w:spacing w:after="0" w:line="240" w:lineRule="auto"/>
        <w:jc w:val="both"/>
        <w:rPr>
          <w:rFonts w:ascii="Times New Roman" w:hAnsi="Times New Roman"/>
          <w:noProof/>
          <w:sz w:val="24"/>
          <w:szCs w:val="24"/>
          <w:lang w:eastAsia="nl-NL"/>
        </w:rPr>
      </w:pPr>
      <w:r w:rsidRPr="00561559">
        <w:rPr>
          <w:rFonts w:ascii="Times New Roman" w:hAnsi="Times New Roman"/>
          <w:noProof/>
          <w:sz w:val="24"/>
          <w:szCs w:val="24"/>
          <w:lang w:eastAsia="nl-NL"/>
        </w:rPr>
        <w:t>De uitgave voor deze opdracht is voorzien in de begrotin</w:t>
      </w:r>
      <w:r w:rsidR="00C25A5B">
        <w:rPr>
          <w:rFonts w:ascii="Times New Roman" w:hAnsi="Times New Roman"/>
          <w:noProof/>
          <w:sz w:val="24"/>
          <w:szCs w:val="24"/>
          <w:lang w:eastAsia="nl-NL"/>
        </w:rPr>
        <w:t>g</w:t>
      </w:r>
      <w:r w:rsidRPr="00561559">
        <w:rPr>
          <w:rFonts w:ascii="Times New Roman" w:hAnsi="Times New Roman"/>
          <w:noProof/>
          <w:sz w:val="24"/>
          <w:szCs w:val="24"/>
          <w:lang w:eastAsia="nl-NL"/>
        </w:rPr>
        <w:t xml:space="preserve"> op artikelnummer 330/124-06.</w:t>
      </w:r>
    </w:p>
    <w:p w14:paraId="1A15BEC7" w14:textId="77777777" w:rsidR="00561559" w:rsidRPr="00561559" w:rsidRDefault="00561559" w:rsidP="00561559">
      <w:pPr>
        <w:tabs>
          <w:tab w:val="left" w:pos="-2268"/>
        </w:tabs>
        <w:spacing w:after="120" w:line="240" w:lineRule="auto"/>
        <w:rPr>
          <w:rFonts w:ascii="Times New Roman" w:hAnsi="Times New Roman"/>
          <w:noProof/>
          <w:sz w:val="24"/>
          <w:szCs w:val="24"/>
          <w:lang w:eastAsia="nl-NL"/>
        </w:rPr>
      </w:pPr>
    </w:p>
    <w:p w14:paraId="4F449F53" w14:textId="2DF0F648" w:rsidR="00561559" w:rsidRPr="00561559" w:rsidRDefault="00561559" w:rsidP="00561559">
      <w:pPr>
        <w:tabs>
          <w:tab w:val="left" w:pos="-2268"/>
        </w:tabs>
        <w:spacing w:after="0" w:line="240" w:lineRule="auto"/>
        <w:jc w:val="both"/>
        <w:rPr>
          <w:rFonts w:ascii="Times New Roman" w:hAnsi="Times New Roman"/>
          <w:noProof/>
          <w:sz w:val="24"/>
          <w:szCs w:val="24"/>
          <w:lang w:eastAsia="nl-NL"/>
        </w:rPr>
      </w:pPr>
      <w:r w:rsidRPr="00561559">
        <w:rPr>
          <w:rFonts w:ascii="Times New Roman" w:hAnsi="Times New Roman"/>
          <w:noProof/>
          <w:sz w:val="24"/>
          <w:szCs w:val="24"/>
          <w:lang w:eastAsia="nl-NL"/>
        </w:rPr>
        <w:t xml:space="preserve">Besluit: </w:t>
      </w:r>
      <w:r w:rsidR="00622715">
        <w:rPr>
          <w:rFonts w:ascii="Times New Roman" w:hAnsi="Times New Roman"/>
          <w:noProof/>
          <w:sz w:val="24"/>
          <w:szCs w:val="24"/>
          <w:lang w:eastAsia="nl-NL"/>
        </w:rPr>
        <w:t>Eenparig</w:t>
      </w:r>
    </w:p>
    <w:p w14:paraId="16A1147D" w14:textId="77777777" w:rsidR="00561559" w:rsidRPr="00561559" w:rsidRDefault="00561559" w:rsidP="00561559">
      <w:pPr>
        <w:tabs>
          <w:tab w:val="left" w:pos="-2268"/>
        </w:tabs>
        <w:spacing w:after="0" w:line="240" w:lineRule="auto"/>
        <w:jc w:val="both"/>
        <w:rPr>
          <w:rFonts w:ascii="Times New Roman" w:hAnsi="Times New Roman"/>
          <w:noProof/>
          <w:sz w:val="24"/>
          <w:szCs w:val="24"/>
          <w:lang w:eastAsia="nl-NL"/>
        </w:rPr>
      </w:pPr>
    </w:p>
    <w:p w14:paraId="3C9BB103" w14:textId="77777777" w:rsidR="00561559" w:rsidRPr="00561559" w:rsidRDefault="00561559" w:rsidP="00561559">
      <w:pPr>
        <w:spacing w:after="0" w:line="240" w:lineRule="auto"/>
        <w:jc w:val="both"/>
        <w:rPr>
          <w:rFonts w:ascii="Times New Roman" w:hAnsi="Times New Roman"/>
          <w:noProof/>
          <w:sz w:val="24"/>
          <w:szCs w:val="24"/>
          <w:lang w:eastAsia="nl-NL"/>
        </w:rPr>
      </w:pPr>
      <w:r w:rsidRPr="00561559">
        <w:rPr>
          <w:rFonts w:ascii="Times New Roman" w:hAnsi="Times New Roman"/>
          <w:noProof/>
          <w:sz w:val="24"/>
          <w:szCs w:val="24"/>
          <w:lang w:eastAsia="nl-NL"/>
        </w:rPr>
        <w:t xml:space="preserve">Art. 1: Het bestek met nr. 2023/052 en de raming voor de opdracht “Takelen van voertuigen op het grondgebied van PZ Minos - looptijd 36 maanden”, opgesteld door de Staf en steundienst worden goedgekeurd. De lastvoorwaarden worden vastgesteld zoals voorzien in het bestek en zoals opgenomen in de algemene uitvoeringsregels van de overheidsopdrachten voor aannemingen van werken, leveringen en diensten. </w:t>
      </w:r>
    </w:p>
    <w:p w14:paraId="3BE2A35F" w14:textId="77777777" w:rsidR="00561559" w:rsidRPr="00561559" w:rsidRDefault="00561559" w:rsidP="00561559">
      <w:pPr>
        <w:tabs>
          <w:tab w:val="left" w:pos="-2268"/>
        </w:tabs>
        <w:spacing w:after="0" w:line="240" w:lineRule="auto"/>
        <w:rPr>
          <w:rFonts w:ascii="Times New Roman" w:hAnsi="Times New Roman"/>
          <w:noProof/>
          <w:sz w:val="24"/>
          <w:szCs w:val="24"/>
          <w:lang w:eastAsia="nl-NL"/>
        </w:rPr>
      </w:pPr>
    </w:p>
    <w:p w14:paraId="00A240D8" w14:textId="77777777" w:rsidR="00561559" w:rsidRPr="00561559" w:rsidRDefault="00561559" w:rsidP="00561559">
      <w:pPr>
        <w:spacing w:after="0" w:line="240" w:lineRule="auto"/>
        <w:rPr>
          <w:rFonts w:ascii="Times New Roman" w:hAnsi="Times New Roman"/>
          <w:noProof/>
          <w:sz w:val="24"/>
          <w:szCs w:val="24"/>
          <w:lang w:eastAsia="nl-NL"/>
        </w:rPr>
      </w:pPr>
      <w:r w:rsidRPr="00561559">
        <w:rPr>
          <w:rFonts w:ascii="Times New Roman" w:hAnsi="Times New Roman"/>
          <w:noProof/>
          <w:sz w:val="24"/>
          <w:szCs w:val="24"/>
          <w:lang w:eastAsia="nl-NL"/>
        </w:rPr>
        <w:t>Artikel 2. Bovengenoemde opdracht wordt gegund bij wijze van de onderhandelingsprocedure zonder voorafgaande bekendmaking.</w:t>
      </w:r>
    </w:p>
    <w:p w14:paraId="6B9E3CF6" w14:textId="77777777" w:rsidR="00561559" w:rsidRPr="00561559" w:rsidRDefault="00561559" w:rsidP="00561559">
      <w:pPr>
        <w:tabs>
          <w:tab w:val="left" w:pos="-2268"/>
        </w:tabs>
        <w:spacing w:after="0" w:line="240" w:lineRule="auto"/>
        <w:rPr>
          <w:rFonts w:ascii="Times New Roman" w:hAnsi="Times New Roman"/>
          <w:noProof/>
          <w:sz w:val="24"/>
          <w:szCs w:val="24"/>
          <w:lang w:eastAsia="nl-NL"/>
        </w:rPr>
      </w:pPr>
    </w:p>
    <w:p w14:paraId="3095A6CD" w14:textId="77777777" w:rsidR="00561559" w:rsidRPr="00561559" w:rsidRDefault="00561559" w:rsidP="00561559">
      <w:pPr>
        <w:spacing w:after="0" w:line="240" w:lineRule="auto"/>
        <w:rPr>
          <w:rFonts w:ascii="Times New Roman" w:hAnsi="Times New Roman"/>
          <w:noProof/>
          <w:sz w:val="24"/>
          <w:szCs w:val="24"/>
          <w:lang w:eastAsia="nl-NL"/>
        </w:rPr>
      </w:pPr>
      <w:r w:rsidRPr="00561559">
        <w:rPr>
          <w:rFonts w:ascii="Times New Roman" w:hAnsi="Times New Roman"/>
          <w:noProof/>
          <w:sz w:val="24"/>
          <w:szCs w:val="24"/>
          <w:lang w:eastAsia="nl-NL"/>
        </w:rPr>
        <w:t>Artikel 3. Volgende ondernemers worden uitgenodigd om deel te nemen aan de onderhandelingsprocedure zonder voorafgaande bekendmaking:</w:t>
      </w:r>
      <w:r w:rsidRPr="00561559">
        <w:rPr>
          <w:rFonts w:ascii="Times New Roman" w:hAnsi="Times New Roman"/>
          <w:noProof/>
          <w:sz w:val="24"/>
          <w:szCs w:val="24"/>
          <w:lang w:eastAsia="nl-NL"/>
        </w:rPr>
        <w:br/>
        <w:t>- Depannage 2000, Emiel Vloorstraat 2 te 2660 Hoboken;</w:t>
      </w:r>
      <w:r w:rsidRPr="00561559">
        <w:rPr>
          <w:rFonts w:ascii="Times New Roman" w:hAnsi="Times New Roman"/>
          <w:noProof/>
          <w:sz w:val="24"/>
          <w:szCs w:val="24"/>
          <w:lang w:eastAsia="nl-NL"/>
        </w:rPr>
        <w:br/>
        <w:t>- Depannage La France, Tweemontstraat 310 te 2100 Deurne;</w:t>
      </w:r>
      <w:r w:rsidRPr="00561559">
        <w:rPr>
          <w:rFonts w:ascii="Times New Roman" w:hAnsi="Times New Roman"/>
          <w:noProof/>
          <w:sz w:val="24"/>
          <w:szCs w:val="24"/>
          <w:lang w:eastAsia="nl-NL"/>
        </w:rPr>
        <w:br/>
        <w:t>- Van Damme bvba, Paaiestraat 5 unit 4 te 2500 Lier;</w:t>
      </w:r>
      <w:r w:rsidRPr="00561559">
        <w:rPr>
          <w:rFonts w:ascii="Times New Roman" w:hAnsi="Times New Roman"/>
          <w:noProof/>
          <w:sz w:val="24"/>
          <w:szCs w:val="24"/>
          <w:lang w:eastAsia="nl-NL"/>
        </w:rPr>
        <w:br/>
        <w:t>- Viaene takeldienst, Kernenergiestraat 41 te 2610 Wilrijk;</w:t>
      </w:r>
      <w:r w:rsidRPr="00561559">
        <w:rPr>
          <w:rFonts w:ascii="Times New Roman" w:hAnsi="Times New Roman"/>
          <w:noProof/>
          <w:sz w:val="24"/>
          <w:szCs w:val="24"/>
          <w:lang w:eastAsia="nl-NL"/>
        </w:rPr>
        <w:br/>
        <w:t>- Takeldienst CNS, Mallekotstraat 42 te 2500 Lier;</w:t>
      </w:r>
      <w:r w:rsidRPr="00561559">
        <w:rPr>
          <w:rFonts w:ascii="Times New Roman" w:hAnsi="Times New Roman"/>
          <w:noProof/>
          <w:sz w:val="24"/>
          <w:szCs w:val="24"/>
          <w:lang w:eastAsia="nl-NL"/>
        </w:rPr>
        <w:br/>
        <w:t>- Antak bvba, Gulkenrodestraat 7 te 2160 Wommelgem.</w:t>
      </w:r>
    </w:p>
    <w:p w14:paraId="782CC808" w14:textId="77777777" w:rsidR="00561559" w:rsidRPr="00561559" w:rsidRDefault="00561559" w:rsidP="00561559">
      <w:pPr>
        <w:spacing w:after="0" w:line="240" w:lineRule="auto"/>
        <w:rPr>
          <w:rFonts w:ascii="Times New Roman" w:hAnsi="Times New Roman"/>
          <w:noProof/>
          <w:sz w:val="24"/>
          <w:szCs w:val="24"/>
          <w:lang w:eastAsia="nl-NL"/>
        </w:rPr>
      </w:pPr>
      <w:r w:rsidRPr="00561559">
        <w:rPr>
          <w:rFonts w:ascii="Times New Roman" w:hAnsi="Times New Roman"/>
          <w:noProof/>
          <w:sz w:val="24"/>
          <w:szCs w:val="24"/>
          <w:lang w:eastAsia="nl-NL"/>
        </w:rPr>
        <w:t>- Takeldienst Lista BV, Dieseghemlei 83 te 2640 Mortsel</w:t>
      </w:r>
    </w:p>
    <w:p w14:paraId="6902D8A2" w14:textId="77777777" w:rsidR="00561559" w:rsidRPr="00561559" w:rsidRDefault="00561559" w:rsidP="00561559">
      <w:pPr>
        <w:tabs>
          <w:tab w:val="left" w:pos="-2268"/>
        </w:tabs>
        <w:spacing w:after="0" w:line="240" w:lineRule="auto"/>
        <w:rPr>
          <w:rFonts w:ascii="Times New Roman" w:hAnsi="Times New Roman"/>
          <w:noProof/>
          <w:sz w:val="24"/>
          <w:szCs w:val="24"/>
          <w:lang w:eastAsia="nl-NL"/>
        </w:rPr>
      </w:pPr>
    </w:p>
    <w:p w14:paraId="2D3DB743" w14:textId="77777777" w:rsidR="00561559" w:rsidRPr="00561559" w:rsidRDefault="00561559" w:rsidP="00561559">
      <w:pPr>
        <w:spacing w:after="0" w:line="240" w:lineRule="auto"/>
        <w:rPr>
          <w:rFonts w:ascii="Times New Roman" w:hAnsi="Times New Roman"/>
          <w:noProof/>
          <w:sz w:val="24"/>
          <w:szCs w:val="24"/>
          <w:lang w:eastAsia="nl-NL"/>
        </w:rPr>
      </w:pPr>
      <w:r w:rsidRPr="00561559">
        <w:rPr>
          <w:rFonts w:ascii="Times New Roman" w:hAnsi="Times New Roman"/>
          <w:noProof/>
          <w:sz w:val="24"/>
          <w:szCs w:val="24"/>
          <w:lang w:eastAsia="nl-NL"/>
        </w:rPr>
        <w:t>Artikel 4. De offertes dienen het bestuur ten laatste te bereiken op 3 april 2023 om 11.00 uur.</w:t>
      </w:r>
    </w:p>
    <w:p w14:paraId="33AC5B35" w14:textId="77777777" w:rsidR="00561559" w:rsidRPr="00561559" w:rsidRDefault="00561559" w:rsidP="00561559">
      <w:pPr>
        <w:tabs>
          <w:tab w:val="left" w:pos="-2268"/>
        </w:tabs>
        <w:spacing w:after="0" w:line="240" w:lineRule="auto"/>
        <w:rPr>
          <w:rFonts w:ascii="Times New Roman" w:hAnsi="Times New Roman"/>
          <w:noProof/>
          <w:sz w:val="24"/>
          <w:szCs w:val="24"/>
          <w:lang w:eastAsia="nl-NL"/>
        </w:rPr>
      </w:pPr>
    </w:p>
    <w:p w14:paraId="7633E03C" w14:textId="77777777" w:rsidR="00561559" w:rsidRPr="00561559" w:rsidRDefault="00561559" w:rsidP="00561559">
      <w:pPr>
        <w:spacing w:after="0" w:line="240" w:lineRule="auto"/>
        <w:rPr>
          <w:rFonts w:ascii="Times New Roman" w:hAnsi="Times New Roman"/>
          <w:noProof/>
          <w:sz w:val="24"/>
          <w:szCs w:val="24"/>
          <w:lang w:eastAsia="nl-NL"/>
        </w:rPr>
      </w:pPr>
      <w:r w:rsidRPr="00561559">
        <w:rPr>
          <w:rFonts w:ascii="Times New Roman" w:hAnsi="Times New Roman"/>
          <w:noProof/>
          <w:sz w:val="24"/>
          <w:szCs w:val="24"/>
          <w:lang w:eastAsia="nl-NL"/>
        </w:rPr>
        <w:t>Artikel 5. De uitgave voor deze opdracht is voorzien in 330/124-06.</w:t>
      </w:r>
    </w:p>
    <w:p w14:paraId="3F2E51C9" w14:textId="77777777" w:rsidR="00561559" w:rsidRPr="00561559" w:rsidRDefault="00561559" w:rsidP="00561559">
      <w:pPr>
        <w:spacing w:after="0" w:line="240" w:lineRule="auto"/>
        <w:rPr>
          <w:rFonts w:ascii="Times New Roman" w:hAnsi="Times New Roman"/>
          <w:noProof/>
          <w:sz w:val="24"/>
          <w:szCs w:val="24"/>
          <w:lang w:val="nl-NL" w:eastAsia="nl-NL"/>
        </w:rPr>
      </w:pPr>
    </w:p>
    <w:p w14:paraId="26299B35" w14:textId="77777777" w:rsidR="000C6623" w:rsidRPr="000C6623" w:rsidRDefault="000C6623" w:rsidP="000C6623">
      <w:pPr>
        <w:spacing w:after="160" w:line="259" w:lineRule="auto"/>
        <w:rPr>
          <w:rFonts w:ascii="Times New Roman" w:eastAsia="Calibri" w:hAnsi="Times New Roman"/>
          <w:b/>
          <w:bCs/>
          <w:sz w:val="24"/>
          <w:szCs w:val="24"/>
        </w:rPr>
      </w:pPr>
      <w:r w:rsidRPr="000C6623">
        <w:rPr>
          <w:rFonts w:ascii="Times New Roman" w:eastAsia="Calibri" w:hAnsi="Times New Roman"/>
          <w:b/>
          <w:bCs/>
          <w:sz w:val="24"/>
          <w:szCs w:val="24"/>
        </w:rPr>
        <w:t>7) Personeel – Vacant verklaring van 1 hoofdinspecteur functioneel beheer– Stemming</w:t>
      </w:r>
    </w:p>
    <w:p w14:paraId="56AF6C5F"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Wet van 7 december 1998 tot organisatie van een geïntegreerde politiedienst gestructureerd op twee niveaus (WGP);  </w:t>
      </w:r>
    </w:p>
    <w:p w14:paraId="22DD4C49"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Wet van 3 juli 2005 tot wijziging van bepaalde aspecten van het statuut van de personeelsleden van de politiediensten en houdende diverse bepalingen met betrekking tot de politiediensten (</w:t>
      </w:r>
      <w:proofErr w:type="spellStart"/>
      <w:r w:rsidRPr="000C6623">
        <w:rPr>
          <w:rFonts w:ascii="Times New Roman" w:eastAsia="Calibri" w:hAnsi="Times New Roman"/>
          <w:sz w:val="24"/>
          <w:szCs w:val="24"/>
        </w:rPr>
        <w:t>Vesaliuswet</w:t>
      </w:r>
      <w:proofErr w:type="spellEnd"/>
      <w:r w:rsidRPr="000C6623">
        <w:rPr>
          <w:rFonts w:ascii="Times New Roman" w:eastAsia="Calibri" w:hAnsi="Times New Roman"/>
          <w:sz w:val="24"/>
          <w:szCs w:val="24"/>
        </w:rPr>
        <w:t>); </w:t>
      </w:r>
    </w:p>
    <w:p w14:paraId="1EC442D8"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30 maart 2001 tot regeling van de rechtspositie van het personeel van de politiediensten (</w:t>
      </w:r>
      <w:proofErr w:type="spellStart"/>
      <w:r w:rsidRPr="000C6623">
        <w:rPr>
          <w:rFonts w:ascii="Times New Roman" w:eastAsia="Calibri" w:hAnsi="Times New Roman"/>
          <w:sz w:val="24"/>
          <w:szCs w:val="24"/>
        </w:rPr>
        <w:t>RPpol</w:t>
      </w:r>
      <w:proofErr w:type="spellEnd"/>
      <w:r w:rsidRPr="000C6623">
        <w:rPr>
          <w:rFonts w:ascii="Times New Roman" w:eastAsia="Calibri" w:hAnsi="Times New Roman"/>
          <w:sz w:val="24"/>
          <w:szCs w:val="24"/>
        </w:rPr>
        <w:t>), artikel VI.II.8 tot VI.II.71; </w:t>
      </w:r>
    </w:p>
    <w:p w14:paraId="6A452664"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20 november 2001 tot vaststelling van de nadere regels inzake de mobiliteit van het personeel van de politiediensten; </w:t>
      </w:r>
    </w:p>
    <w:p w14:paraId="79DEC6EE"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20 november 2001 betreffende de basisopleiding voor het operationeel kader van de politiediensten; </w:t>
      </w:r>
    </w:p>
    <w:p w14:paraId="72829B48"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3 februari 2004 tot wijziging van verschillende teksten betreffende de rechtspositie van het personeel van de politiediensten; </w:t>
      </w:r>
    </w:p>
    <w:p w14:paraId="178C1F0E"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20 december 2005 tot wijziging van verschillende teksten betreffende de rechtspositie van het personeel van de politiediensten, artikel 25-32; </w:t>
      </w:r>
    </w:p>
    <w:p w14:paraId="75902656"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Omzendbrief GPI 11bis: bijkomende richtlijnen inzake de evaluatie van personeelsleden; </w:t>
      </w:r>
    </w:p>
    <w:p w14:paraId="361BB1AC"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Omzendbrief GPI 15 van 24 januari 2002 betreffende de toepassing van de mobiliteitsregeling in de geïntegreerde politie, gestructureerd op twee niveaus, ten behoeve van de lokale verantwoordelijke overheden in de politiezones; </w:t>
      </w:r>
    </w:p>
    <w:p w14:paraId="5F7BD3D9"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Gelet de politieraad bevoegd is voor het vacant verklaren van de betrekkingen van het operationeel kader en het administratief en logistiek kader van de lokale politie Minos via mobiliteit.  </w:t>
      </w:r>
    </w:p>
    <w:p w14:paraId="2C7B06CC"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 xml:space="preserve">Gelet op het verslag van ADV Maes Bart. </w:t>
      </w:r>
    </w:p>
    <w:p w14:paraId="06C08738"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 xml:space="preserve">Gelet het aangewezen is om in het raam van een efficiënt personeelsbeleid de betrekking zoals vastgelegd in het begrotingsjaar 2023 vacant te verklaren. </w:t>
      </w:r>
    </w:p>
    <w:p w14:paraId="23103148" w14:textId="1A201D61"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Besluit: </w:t>
      </w:r>
      <w:r w:rsidR="00622715">
        <w:rPr>
          <w:rFonts w:ascii="Times New Roman" w:eastAsia="Calibri" w:hAnsi="Times New Roman"/>
          <w:sz w:val="24"/>
          <w:szCs w:val="24"/>
        </w:rPr>
        <w:t>Eenparig</w:t>
      </w:r>
    </w:p>
    <w:p w14:paraId="3F3F6B00"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Art. 1: De betrekking van 1 hoofdinspecteur functioneel beheer wordt vacant verklaard via mobiliteit, zoals vastgelegd in het begrotingsjaar 2023.   </w:t>
      </w:r>
    </w:p>
    <w:p w14:paraId="7EF8C2A7"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Art. 2: De selectiecommissie zal in dat geval als volgt worden samengesteld:</w:t>
      </w:r>
    </w:p>
    <w:p w14:paraId="285070D6" w14:textId="77777777" w:rsidR="000C6623" w:rsidRPr="000C6623" w:rsidRDefault="000C6623" w:rsidP="000C6623">
      <w:pPr>
        <w:numPr>
          <w:ilvl w:val="0"/>
          <w:numId w:val="37"/>
        </w:numPr>
        <w:spacing w:after="160" w:line="259" w:lineRule="auto"/>
        <w:rPr>
          <w:rFonts w:ascii="Times New Roman" w:eastAsia="Calibri" w:hAnsi="Times New Roman"/>
          <w:sz w:val="24"/>
          <w:szCs w:val="24"/>
          <w:lang w:val="nl-NL"/>
        </w:rPr>
      </w:pPr>
      <w:r w:rsidRPr="000C6623">
        <w:rPr>
          <w:rFonts w:ascii="Times New Roman" w:eastAsia="Calibri" w:hAnsi="Times New Roman"/>
          <w:sz w:val="24"/>
          <w:szCs w:val="24"/>
          <w:lang w:val="nl-NL"/>
        </w:rPr>
        <w:t xml:space="preserve">De selectiecommissie voor het officierenkader en personeelsleden niveau A wordt samengesteld volgens art. 128 WGP, art. VI.II.41 </w:t>
      </w:r>
      <w:proofErr w:type="spellStart"/>
      <w:r w:rsidRPr="000C6623">
        <w:rPr>
          <w:rFonts w:ascii="Times New Roman" w:eastAsia="Calibri" w:hAnsi="Times New Roman"/>
          <w:sz w:val="24"/>
          <w:szCs w:val="24"/>
          <w:lang w:val="nl-NL"/>
        </w:rPr>
        <w:t>t.em</w:t>
      </w:r>
      <w:proofErr w:type="spellEnd"/>
      <w:r w:rsidRPr="000C6623">
        <w:rPr>
          <w:rFonts w:ascii="Times New Roman" w:eastAsia="Calibri" w:hAnsi="Times New Roman"/>
          <w:sz w:val="24"/>
          <w:szCs w:val="24"/>
          <w:lang w:val="nl-NL"/>
        </w:rPr>
        <w:t>. VI.II.60 RPPOL</w:t>
      </w:r>
    </w:p>
    <w:p w14:paraId="3105986F" w14:textId="77777777" w:rsidR="000C6623" w:rsidRPr="000C6623" w:rsidRDefault="000C6623" w:rsidP="000C6623">
      <w:pPr>
        <w:numPr>
          <w:ilvl w:val="0"/>
          <w:numId w:val="37"/>
        </w:numPr>
        <w:spacing w:after="160" w:line="259" w:lineRule="auto"/>
        <w:rPr>
          <w:rFonts w:ascii="Times New Roman" w:eastAsia="Calibri" w:hAnsi="Times New Roman"/>
          <w:b/>
          <w:bCs/>
          <w:sz w:val="24"/>
          <w:szCs w:val="24"/>
          <w:lang w:val="nl-NL"/>
        </w:rPr>
      </w:pPr>
      <w:r w:rsidRPr="000C6623">
        <w:rPr>
          <w:rFonts w:ascii="Times New Roman" w:eastAsia="Calibri" w:hAnsi="Times New Roman"/>
          <w:b/>
          <w:bCs/>
          <w:sz w:val="24"/>
          <w:szCs w:val="24"/>
          <w:lang w:val="nl-NL"/>
        </w:rPr>
        <w:t xml:space="preserve">De selectiecommissie voor basis- en middenkader wordt  samengesteld volgens  art. 128 WGP, art. VI II 61 t e m. VI II 68 </w:t>
      </w:r>
      <w:proofErr w:type="spellStart"/>
      <w:r w:rsidRPr="000C6623">
        <w:rPr>
          <w:rFonts w:ascii="Times New Roman" w:eastAsia="Calibri" w:hAnsi="Times New Roman"/>
          <w:b/>
          <w:bCs/>
          <w:sz w:val="24"/>
          <w:szCs w:val="24"/>
          <w:lang w:val="nl-NL"/>
        </w:rPr>
        <w:t>RPPol</w:t>
      </w:r>
      <w:proofErr w:type="spellEnd"/>
      <w:r w:rsidRPr="000C6623">
        <w:rPr>
          <w:rFonts w:ascii="Times New Roman" w:eastAsia="Calibri" w:hAnsi="Times New Roman"/>
          <w:b/>
          <w:bCs/>
          <w:sz w:val="24"/>
          <w:szCs w:val="24"/>
          <w:lang w:val="nl-NL"/>
        </w:rPr>
        <w:t xml:space="preserve"> en KB </w:t>
      </w:r>
      <w:proofErr w:type="spellStart"/>
      <w:r w:rsidRPr="000C6623">
        <w:rPr>
          <w:rFonts w:ascii="Times New Roman" w:eastAsia="Calibri" w:hAnsi="Times New Roman"/>
          <w:b/>
          <w:bCs/>
          <w:sz w:val="24"/>
          <w:szCs w:val="24"/>
          <w:lang w:val="nl-NL"/>
        </w:rPr>
        <w:t>Mob</w:t>
      </w:r>
      <w:proofErr w:type="spellEnd"/>
      <w:r w:rsidRPr="000C6623">
        <w:rPr>
          <w:rFonts w:ascii="Times New Roman" w:eastAsia="Calibri" w:hAnsi="Times New Roman"/>
          <w:b/>
          <w:bCs/>
          <w:sz w:val="24"/>
          <w:szCs w:val="24"/>
          <w:lang w:val="nl-NL"/>
        </w:rPr>
        <w:t xml:space="preserve"> </w:t>
      </w:r>
    </w:p>
    <w:p w14:paraId="3EB5BA3C" w14:textId="77777777" w:rsidR="000C6623" w:rsidRPr="000C6623" w:rsidRDefault="000C6623" w:rsidP="000C6623">
      <w:pPr>
        <w:numPr>
          <w:ilvl w:val="0"/>
          <w:numId w:val="37"/>
        </w:numPr>
        <w:spacing w:after="160" w:line="259" w:lineRule="auto"/>
        <w:rPr>
          <w:rFonts w:ascii="Times New Roman" w:eastAsia="Calibri" w:hAnsi="Times New Roman"/>
          <w:sz w:val="24"/>
          <w:szCs w:val="24"/>
          <w:lang w:val="nl-NL"/>
        </w:rPr>
      </w:pPr>
      <w:r w:rsidRPr="000C6623">
        <w:rPr>
          <w:rFonts w:ascii="Times New Roman" w:eastAsia="Calibri" w:hAnsi="Times New Roman"/>
          <w:sz w:val="24"/>
          <w:szCs w:val="24"/>
          <w:lang w:val="nl-NL"/>
        </w:rPr>
        <w:lastRenderedPageBreak/>
        <w:t xml:space="preserve">De selectiecommissie voor het </w:t>
      </w:r>
      <w:proofErr w:type="spellStart"/>
      <w:r w:rsidRPr="000C6623">
        <w:rPr>
          <w:rFonts w:ascii="Times New Roman" w:eastAsia="Calibri" w:hAnsi="Times New Roman"/>
          <w:sz w:val="24"/>
          <w:szCs w:val="24"/>
          <w:lang w:val="nl-NL"/>
        </w:rPr>
        <w:t>calog</w:t>
      </w:r>
      <w:proofErr w:type="spellEnd"/>
      <w:r w:rsidRPr="000C6623">
        <w:rPr>
          <w:rFonts w:ascii="Times New Roman" w:eastAsia="Calibri" w:hAnsi="Times New Roman"/>
          <w:sz w:val="24"/>
          <w:szCs w:val="24"/>
          <w:lang w:val="nl-NL"/>
        </w:rPr>
        <w:t xml:space="preserve">-personeelslid niveau B en C wordt samengesteld  volgens de reglementering opgenomen in art. VI.II.61 t.e.m. VI.II.68 </w:t>
      </w:r>
      <w:proofErr w:type="spellStart"/>
      <w:r w:rsidRPr="000C6623">
        <w:rPr>
          <w:rFonts w:ascii="Times New Roman" w:eastAsia="Calibri" w:hAnsi="Times New Roman"/>
          <w:sz w:val="24"/>
          <w:szCs w:val="24"/>
          <w:lang w:val="nl-NL"/>
        </w:rPr>
        <w:t>RPPol</w:t>
      </w:r>
      <w:proofErr w:type="spellEnd"/>
      <w:r w:rsidRPr="000C6623">
        <w:rPr>
          <w:rFonts w:ascii="Times New Roman" w:eastAsia="Calibri" w:hAnsi="Times New Roman"/>
          <w:sz w:val="24"/>
          <w:szCs w:val="24"/>
          <w:lang w:val="nl-NL"/>
        </w:rPr>
        <w:t xml:space="preserve"> </w:t>
      </w:r>
    </w:p>
    <w:p w14:paraId="6F046CC0" w14:textId="77777777" w:rsidR="00561559" w:rsidRPr="00561559" w:rsidRDefault="00561559" w:rsidP="00561559">
      <w:pPr>
        <w:spacing w:before="120" w:after="0" w:line="240" w:lineRule="auto"/>
        <w:rPr>
          <w:rFonts w:ascii="Times New Roman" w:hAnsi="Times New Roman"/>
          <w:sz w:val="24"/>
          <w:szCs w:val="24"/>
          <w:lang w:val="nl-NL" w:eastAsia="nl-NL"/>
        </w:rPr>
      </w:pPr>
    </w:p>
    <w:p w14:paraId="71C7BC0B" w14:textId="77777777" w:rsidR="000C6623" w:rsidRPr="000C6623" w:rsidRDefault="000C6623" w:rsidP="000C6623">
      <w:pPr>
        <w:spacing w:after="160" w:line="259" w:lineRule="auto"/>
        <w:rPr>
          <w:rFonts w:ascii="Times New Roman" w:eastAsia="Calibri" w:hAnsi="Times New Roman"/>
          <w:b/>
          <w:bCs/>
          <w:sz w:val="24"/>
          <w:szCs w:val="24"/>
        </w:rPr>
      </w:pPr>
      <w:r w:rsidRPr="000C6623">
        <w:rPr>
          <w:rFonts w:ascii="Times New Roman" w:eastAsia="Calibri" w:hAnsi="Times New Roman"/>
          <w:b/>
          <w:bCs/>
          <w:sz w:val="24"/>
          <w:szCs w:val="24"/>
        </w:rPr>
        <w:t>8) Personeel – Vacant verklaring van 1 hoofdinspecteur dienst dringende politiehulp– Stemming</w:t>
      </w:r>
    </w:p>
    <w:p w14:paraId="2798CF18"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Wet van 7 december 1998 tot organisatie van een geïntegreerde politiedienst gestructureerd op twee niveaus (WGP);  </w:t>
      </w:r>
    </w:p>
    <w:p w14:paraId="2C4D815E"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Wet van 3 juli 2005 tot wijziging van bepaalde aspecten van het statuut van de personeelsleden van de politiediensten en houdende diverse bepalingen met betrekking tot de politiediensten (</w:t>
      </w:r>
      <w:proofErr w:type="spellStart"/>
      <w:r w:rsidRPr="000C6623">
        <w:rPr>
          <w:rFonts w:ascii="Times New Roman" w:eastAsia="Calibri" w:hAnsi="Times New Roman"/>
          <w:sz w:val="24"/>
          <w:szCs w:val="24"/>
        </w:rPr>
        <w:t>Vesaliuswet</w:t>
      </w:r>
      <w:proofErr w:type="spellEnd"/>
      <w:r w:rsidRPr="000C6623">
        <w:rPr>
          <w:rFonts w:ascii="Times New Roman" w:eastAsia="Calibri" w:hAnsi="Times New Roman"/>
          <w:sz w:val="24"/>
          <w:szCs w:val="24"/>
        </w:rPr>
        <w:t>); </w:t>
      </w:r>
    </w:p>
    <w:p w14:paraId="3468CF16"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30 maart 2001 tot regeling van de rechtspositie van het personeel van de politiediensten (</w:t>
      </w:r>
      <w:proofErr w:type="spellStart"/>
      <w:r w:rsidRPr="000C6623">
        <w:rPr>
          <w:rFonts w:ascii="Times New Roman" w:eastAsia="Calibri" w:hAnsi="Times New Roman"/>
          <w:sz w:val="24"/>
          <w:szCs w:val="24"/>
        </w:rPr>
        <w:t>RPpol</w:t>
      </w:r>
      <w:proofErr w:type="spellEnd"/>
      <w:r w:rsidRPr="000C6623">
        <w:rPr>
          <w:rFonts w:ascii="Times New Roman" w:eastAsia="Calibri" w:hAnsi="Times New Roman"/>
          <w:sz w:val="24"/>
          <w:szCs w:val="24"/>
        </w:rPr>
        <w:t>), artikel VI.II.8 tot VI.II.71; </w:t>
      </w:r>
    </w:p>
    <w:p w14:paraId="33DD53F6"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20 november 2001 tot vaststelling van de nadere regels inzake de mobiliteit van het personeel van de politiediensten; </w:t>
      </w:r>
    </w:p>
    <w:p w14:paraId="4CEADD75"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20 november 2001 betreffende de basisopleiding voor het operationeel kader van de politiediensten; </w:t>
      </w:r>
    </w:p>
    <w:p w14:paraId="693EAA38"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3 februari 2004 tot wijziging van verschillende teksten betreffende de rechtspositie van het personeel van de politiediensten; </w:t>
      </w:r>
    </w:p>
    <w:p w14:paraId="24150295"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Koninklijk besluit van 20 december 2005 tot wijziging van verschillende teksten betreffende de rechtspositie van het personeel van de politiediensten, artikel 25-32; </w:t>
      </w:r>
    </w:p>
    <w:p w14:paraId="5510D89B"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Omzendbrief GPI 11bis: bijkomende richtlijnen inzake de evaluatie van personeelsleden; </w:t>
      </w:r>
    </w:p>
    <w:p w14:paraId="0252A148"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Omzendbrief GPI 15 van 24 januari 2002 betreffende de toepassing van de mobiliteitsregeling in de geïntegreerde politie, gestructureerd op twee niveaus, ten behoeve van de lokale verantwoordelijke overheden in de politiezones; </w:t>
      </w:r>
    </w:p>
    <w:p w14:paraId="3701FB02"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Gelet de politieraad bevoegd is voor het vacant verklaren van de betrekkingen van het operationeel kader en het administratief en logistiek kader van de lokale politie Minos via mobiliteit.  </w:t>
      </w:r>
    </w:p>
    <w:p w14:paraId="620749E1"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 xml:space="preserve">Gelet op het verslag van ADV Maes Bart. </w:t>
      </w:r>
    </w:p>
    <w:p w14:paraId="4CAA1886"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 xml:space="preserve">Gelet het aangewezen is om in het raam van een efficiënt personeelsbeleid de betrekking zoals vastgelegd in het begrotingsjaar 2023 vacant te verklaren. </w:t>
      </w:r>
    </w:p>
    <w:p w14:paraId="347BBA13" w14:textId="42236F93"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Besluit: </w:t>
      </w:r>
      <w:r w:rsidR="00622715">
        <w:rPr>
          <w:rFonts w:ascii="Times New Roman" w:eastAsia="Calibri" w:hAnsi="Times New Roman"/>
          <w:sz w:val="24"/>
          <w:szCs w:val="24"/>
        </w:rPr>
        <w:t>Eenparig</w:t>
      </w:r>
    </w:p>
    <w:p w14:paraId="099E4C3D"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Art. 1: De betrekking van 1 hoofdinspecteur dienst dringende politiehulp wordt vacant verklaard via mobiliteit, zoals vastgelegd in het begrotingsjaar 2023.   </w:t>
      </w:r>
    </w:p>
    <w:p w14:paraId="18DF71C4" w14:textId="77777777" w:rsidR="000C6623" w:rsidRPr="000C6623" w:rsidRDefault="000C6623" w:rsidP="000C6623">
      <w:pPr>
        <w:spacing w:after="160" w:line="259" w:lineRule="auto"/>
        <w:rPr>
          <w:rFonts w:ascii="Times New Roman" w:eastAsia="Calibri" w:hAnsi="Times New Roman"/>
          <w:sz w:val="24"/>
          <w:szCs w:val="24"/>
        </w:rPr>
      </w:pPr>
      <w:r w:rsidRPr="000C6623">
        <w:rPr>
          <w:rFonts w:ascii="Times New Roman" w:eastAsia="Calibri" w:hAnsi="Times New Roman"/>
          <w:sz w:val="24"/>
          <w:szCs w:val="24"/>
        </w:rPr>
        <w:t>Art. 2: De selectiecommissie zal in dat geval als volgt worden samengesteld:</w:t>
      </w:r>
    </w:p>
    <w:p w14:paraId="4F1C291F" w14:textId="77777777" w:rsidR="000C6623" w:rsidRPr="000C6623" w:rsidRDefault="000C6623" w:rsidP="000C6623">
      <w:pPr>
        <w:numPr>
          <w:ilvl w:val="0"/>
          <w:numId w:val="37"/>
        </w:numPr>
        <w:spacing w:after="160" w:line="259" w:lineRule="auto"/>
        <w:rPr>
          <w:rFonts w:ascii="Times New Roman" w:eastAsia="Calibri" w:hAnsi="Times New Roman"/>
          <w:sz w:val="24"/>
          <w:szCs w:val="24"/>
          <w:lang w:val="nl-NL"/>
        </w:rPr>
      </w:pPr>
      <w:r w:rsidRPr="000C6623">
        <w:rPr>
          <w:rFonts w:ascii="Times New Roman" w:eastAsia="Calibri" w:hAnsi="Times New Roman"/>
          <w:sz w:val="24"/>
          <w:szCs w:val="24"/>
          <w:lang w:val="nl-NL"/>
        </w:rPr>
        <w:t xml:space="preserve">De selectiecommissie voor het officierenkader en personeelsleden niveau A wordt samengesteld volgens art. 128 WGP, art. VI.II.41 </w:t>
      </w:r>
      <w:proofErr w:type="spellStart"/>
      <w:r w:rsidRPr="000C6623">
        <w:rPr>
          <w:rFonts w:ascii="Times New Roman" w:eastAsia="Calibri" w:hAnsi="Times New Roman"/>
          <w:sz w:val="24"/>
          <w:szCs w:val="24"/>
          <w:lang w:val="nl-NL"/>
        </w:rPr>
        <w:t>t.em</w:t>
      </w:r>
      <w:proofErr w:type="spellEnd"/>
      <w:r w:rsidRPr="000C6623">
        <w:rPr>
          <w:rFonts w:ascii="Times New Roman" w:eastAsia="Calibri" w:hAnsi="Times New Roman"/>
          <w:sz w:val="24"/>
          <w:szCs w:val="24"/>
          <w:lang w:val="nl-NL"/>
        </w:rPr>
        <w:t>. VI.II.60 RPPOL</w:t>
      </w:r>
    </w:p>
    <w:p w14:paraId="06625797" w14:textId="77777777" w:rsidR="000C6623" w:rsidRPr="000C6623" w:rsidRDefault="000C6623" w:rsidP="000C6623">
      <w:pPr>
        <w:numPr>
          <w:ilvl w:val="0"/>
          <w:numId w:val="37"/>
        </w:numPr>
        <w:spacing w:after="160" w:line="259" w:lineRule="auto"/>
        <w:rPr>
          <w:rFonts w:ascii="Times New Roman" w:eastAsia="Calibri" w:hAnsi="Times New Roman"/>
          <w:b/>
          <w:bCs/>
          <w:sz w:val="24"/>
          <w:szCs w:val="24"/>
          <w:lang w:val="nl-NL"/>
        </w:rPr>
      </w:pPr>
      <w:r w:rsidRPr="000C6623">
        <w:rPr>
          <w:rFonts w:ascii="Times New Roman" w:eastAsia="Calibri" w:hAnsi="Times New Roman"/>
          <w:b/>
          <w:bCs/>
          <w:sz w:val="24"/>
          <w:szCs w:val="24"/>
          <w:lang w:val="nl-NL"/>
        </w:rPr>
        <w:lastRenderedPageBreak/>
        <w:t xml:space="preserve">De selectiecommissie voor basis- en middenkader wordt  samengesteld volgens  art. 128 WGP, art. VI II 61 t e m. VI II 68 </w:t>
      </w:r>
      <w:proofErr w:type="spellStart"/>
      <w:r w:rsidRPr="000C6623">
        <w:rPr>
          <w:rFonts w:ascii="Times New Roman" w:eastAsia="Calibri" w:hAnsi="Times New Roman"/>
          <w:b/>
          <w:bCs/>
          <w:sz w:val="24"/>
          <w:szCs w:val="24"/>
          <w:lang w:val="nl-NL"/>
        </w:rPr>
        <w:t>RPPol</w:t>
      </w:r>
      <w:proofErr w:type="spellEnd"/>
      <w:r w:rsidRPr="000C6623">
        <w:rPr>
          <w:rFonts w:ascii="Times New Roman" w:eastAsia="Calibri" w:hAnsi="Times New Roman"/>
          <w:b/>
          <w:bCs/>
          <w:sz w:val="24"/>
          <w:szCs w:val="24"/>
          <w:lang w:val="nl-NL"/>
        </w:rPr>
        <w:t xml:space="preserve"> en KB </w:t>
      </w:r>
      <w:proofErr w:type="spellStart"/>
      <w:r w:rsidRPr="000C6623">
        <w:rPr>
          <w:rFonts w:ascii="Times New Roman" w:eastAsia="Calibri" w:hAnsi="Times New Roman"/>
          <w:b/>
          <w:bCs/>
          <w:sz w:val="24"/>
          <w:szCs w:val="24"/>
          <w:lang w:val="nl-NL"/>
        </w:rPr>
        <w:t>Mob</w:t>
      </w:r>
      <w:proofErr w:type="spellEnd"/>
      <w:r w:rsidRPr="000C6623">
        <w:rPr>
          <w:rFonts w:ascii="Times New Roman" w:eastAsia="Calibri" w:hAnsi="Times New Roman"/>
          <w:b/>
          <w:bCs/>
          <w:sz w:val="24"/>
          <w:szCs w:val="24"/>
          <w:lang w:val="nl-NL"/>
        </w:rPr>
        <w:t xml:space="preserve"> </w:t>
      </w:r>
    </w:p>
    <w:p w14:paraId="69D0B2EB" w14:textId="410A1F4B" w:rsidR="000C6623" w:rsidRPr="00C25A5B" w:rsidRDefault="000C6623" w:rsidP="000C6623">
      <w:pPr>
        <w:numPr>
          <w:ilvl w:val="0"/>
          <w:numId w:val="37"/>
        </w:numPr>
        <w:spacing w:after="160" w:line="259" w:lineRule="auto"/>
        <w:rPr>
          <w:rFonts w:ascii="Times New Roman" w:eastAsia="Calibri" w:hAnsi="Times New Roman"/>
          <w:sz w:val="24"/>
          <w:szCs w:val="24"/>
          <w:lang w:val="nl-NL"/>
        </w:rPr>
      </w:pPr>
      <w:r w:rsidRPr="000C6623">
        <w:rPr>
          <w:rFonts w:ascii="Times New Roman" w:eastAsia="Calibri" w:hAnsi="Times New Roman"/>
          <w:sz w:val="24"/>
          <w:szCs w:val="24"/>
          <w:lang w:val="nl-NL"/>
        </w:rPr>
        <w:t xml:space="preserve">De selectiecommissie voor het </w:t>
      </w:r>
      <w:proofErr w:type="spellStart"/>
      <w:r w:rsidRPr="000C6623">
        <w:rPr>
          <w:rFonts w:ascii="Times New Roman" w:eastAsia="Calibri" w:hAnsi="Times New Roman"/>
          <w:sz w:val="24"/>
          <w:szCs w:val="24"/>
          <w:lang w:val="nl-NL"/>
        </w:rPr>
        <w:t>calog</w:t>
      </w:r>
      <w:proofErr w:type="spellEnd"/>
      <w:r w:rsidRPr="000C6623">
        <w:rPr>
          <w:rFonts w:ascii="Times New Roman" w:eastAsia="Calibri" w:hAnsi="Times New Roman"/>
          <w:sz w:val="24"/>
          <w:szCs w:val="24"/>
          <w:lang w:val="nl-NL"/>
        </w:rPr>
        <w:t xml:space="preserve">-personeelslid niveau B en C wordt samengesteld  volgens de reglementering opgenomen in art. VI.II.61 t.e.m. VI.II.68 </w:t>
      </w:r>
      <w:proofErr w:type="spellStart"/>
      <w:r w:rsidRPr="000C6623">
        <w:rPr>
          <w:rFonts w:ascii="Times New Roman" w:eastAsia="Calibri" w:hAnsi="Times New Roman"/>
          <w:sz w:val="24"/>
          <w:szCs w:val="24"/>
          <w:lang w:val="nl-NL"/>
        </w:rPr>
        <w:t>RPPol</w:t>
      </w:r>
      <w:proofErr w:type="spellEnd"/>
      <w:r w:rsidRPr="000C6623">
        <w:rPr>
          <w:rFonts w:ascii="Times New Roman" w:eastAsia="Calibri" w:hAnsi="Times New Roman"/>
          <w:sz w:val="24"/>
          <w:szCs w:val="24"/>
          <w:lang w:val="nl-NL"/>
        </w:rPr>
        <w:t xml:space="preserve"> </w:t>
      </w:r>
    </w:p>
    <w:p w14:paraId="0302152D" w14:textId="24B5B440" w:rsidR="000C6623" w:rsidRDefault="000C6623" w:rsidP="000C6623">
      <w:pPr>
        <w:rPr>
          <w:rFonts w:ascii="Times New Roman" w:hAnsi="Times New Roman"/>
          <w:b/>
          <w:bCs/>
          <w:sz w:val="24"/>
          <w:szCs w:val="24"/>
        </w:rPr>
      </w:pPr>
      <w:r>
        <w:rPr>
          <w:rFonts w:ascii="Times New Roman" w:hAnsi="Times New Roman"/>
          <w:b/>
          <w:bCs/>
          <w:sz w:val="24"/>
          <w:szCs w:val="24"/>
        </w:rPr>
        <w:t>9</w:t>
      </w:r>
      <w:r w:rsidRPr="001665FE">
        <w:rPr>
          <w:rFonts w:ascii="Times New Roman" w:hAnsi="Times New Roman"/>
          <w:b/>
          <w:bCs/>
          <w:sz w:val="24"/>
          <w:szCs w:val="24"/>
        </w:rPr>
        <w:t>) Personeel – Vacant verklaring van</w:t>
      </w:r>
      <w:r>
        <w:rPr>
          <w:rFonts w:ascii="Times New Roman" w:hAnsi="Times New Roman"/>
          <w:b/>
          <w:bCs/>
          <w:sz w:val="24"/>
          <w:szCs w:val="24"/>
        </w:rPr>
        <w:t xml:space="preserve"> 1 hoofdinspecteur adjunct teammanager dienst procesopvolging </w:t>
      </w:r>
      <w:r w:rsidRPr="001665FE">
        <w:rPr>
          <w:rFonts w:ascii="Times New Roman" w:hAnsi="Times New Roman"/>
          <w:b/>
          <w:bCs/>
          <w:sz w:val="24"/>
          <w:szCs w:val="24"/>
        </w:rPr>
        <w:t>– Stemming</w:t>
      </w:r>
    </w:p>
    <w:p w14:paraId="6639EDE9"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Wet van 7 december 1998 tot organisatie van een geïntegreerde politiedienst gestructureerd op twee niveaus (WGP);  </w:t>
      </w:r>
    </w:p>
    <w:p w14:paraId="5768E80B"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Wet van 3 juli 2005 tot wijziging van bepaalde aspecten van het statuut van de personeelsleden van de politiediensten en houdende diverse bepalingen met betrekking tot de politiediensten (</w:t>
      </w:r>
      <w:proofErr w:type="spellStart"/>
      <w:r w:rsidRPr="001665FE">
        <w:rPr>
          <w:rFonts w:ascii="Times New Roman" w:hAnsi="Times New Roman"/>
          <w:sz w:val="24"/>
          <w:szCs w:val="24"/>
        </w:rPr>
        <w:t>Vesaliuswet</w:t>
      </w:r>
      <w:proofErr w:type="spellEnd"/>
      <w:r w:rsidRPr="001665FE">
        <w:rPr>
          <w:rFonts w:ascii="Times New Roman" w:hAnsi="Times New Roman"/>
          <w:sz w:val="24"/>
          <w:szCs w:val="24"/>
        </w:rPr>
        <w:t>); </w:t>
      </w:r>
    </w:p>
    <w:p w14:paraId="6E9ACF7A"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Koninklijk besluit van 30 maart 2001 tot regeling van de rechtspositie van het personeel van de politiediensten (</w:t>
      </w:r>
      <w:proofErr w:type="spellStart"/>
      <w:r w:rsidRPr="001665FE">
        <w:rPr>
          <w:rFonts w:ascii="Times New Roman" w:hAnsi="Times New Roman"/>
          <w:sz w:val="24"/>
          <w:szCs w:val="24"/>
        </w:rPr>
        <w:t>RPpol</w:t>
      </w:r>
      <w:proofErr w:type="spellEnd"/>
      <w:r w:rsidRPr="001665FE">
        <w:rPr>
          <w:rFonts w:ascii="Times New Roman" w:hAnsi="Times New Roman"/>
          <w:sz w:val="24"/>
          <w:szCs w:val="24"/>
        </w:rPr>
        <w:t>), artikel VI.II.8 tot VI.II.71; </w:t>
      </w:r>
    </w:p>
    <w:p w14:paraId="44166139"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Koninklijk besluit van 20 november 2001 tot vaststelling van de nadere regels inzake de mobiliteit van het personeel van de politiediensten; </w:t>
      </w:r>
    </w:p>
    <w:p w14:paraId="299CA2BF"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Koninklijk besluit van 20 november 2001 betreffende de basisopleiding voor het operationeel kader van de politiediensten; </w:t>
      </w:r>
    </w:p>
    <w:p w14:paraId="791C4775"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Koninklijk besluit van 3 februari 2004 tot wijziging van verschillende teksten betreffende de rechtspositie van het personeel van de politiediensten; </w:t>
      </w:r>
    </w:p>
    <w:p w14:paraId="4CEE5E0C"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Koninklijk besluit van 20 december 2005 tot wijziging van verschillende teksten betreffende de rechtspositie van het personeel van de politiediensten, artikel 25-32; </w:t>
      </w:r>
    </w:p>
    <w:p w14:paraId="6F9AC6A7"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Omzendbrief GPI 11bis: bijkomende richtlijnen inzake de evaluatie van personeelsleden; </w:t>
      </w:r>
    </w:p>
    <w:p w14:paraId="1FC3DBC6"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Omzendbrief GPI 15 van 24 januari 2002 betreffende de toepassing van de mobiliteitsregeling in de geïntegreerde politie, gestructureerd op twee niveaus, ten behoeve van de lokale verantwoordelijke overheden in de politiezones; </w:t>
      </w:r>
    </w:p>
    <w:p w14:paraId="37D2EC02"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Gelet de politieraad bevoegd is voor het vacant verklaren van de betrekkingen van het operationeel kader en het administratief en logistiek kader van de lokale politie Minos via mobiliteit.  </w:t>
      </w:r>
    </w:p>
    <w:p w14:paraId="31B4E198"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 xml:space="preserve">Gelet op het verslag van ADV Maes Bart. </w:t>
      </w:r>
    </w:p>
    <w:p w14:paraId="033F4808"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Gelet het aangewezen is om in het raam van een efficiënt personeelsbeleid de betrekking zoals vastgelegd in het begrotingsjaar 202</w:t>
      </w:r>
      <w:r>
        <w:rPr>
          <w:rFonts w:ascii="Times New Roman" w:hAnsi="Times New Roman"/>
          <w:sz w:val="24"/>
          <w:szCs w:val="24"/>
        </w:rPr>
        <w:t>3</w:t>
      </w:r>
      <w:r w:rsidRPr="001665FE">
        <w:rPr>
          <w:rFonts w:ascii="Times New Roman" w:hAnsi="Times New Roman"/>
          <w:sz w:val="24"/>
          <w:szCs w:val="24"/>
        </w:rPr>
        <w:t xml:space="preserve"> vacant te verklaren. </w:t>
      </w:r>
    </w:p>
    <w:p w14:paraId="2DBB1D25" w14:textId="6005E3A4" w:rsidR="000C6623" w:rsidRPr="001665FE" w:rsidRDefault="000C6623" w:rsidP="000C6623">
      <w:pPr>
        <w:rPr>
          <w:rFonts w:ascii="Times New Roman" w:hAnsi="Times New Roman"/>
          <w:sz w:val="24"/>
          <w:szCs w:val="24"/>
        </w:rPr>
      </w:pPr>
      <w:r w:rsidRPr="001665FE">
        <w:rPr>
          <w:rFonts w:ascii="Times New Roman" w:hAnsi="Times New Roman"/>
          <w:sz w:val="24"/>
          <w:szCs w:val="24"/>
        </w:rPr>
        <w:t>Besluit</w:t>
      </w:r>
      <w:r>
        <w:rPr>
          <w:rFonts w:ascii="Times New Roman" w:hAnsi="Times New Roman"/>
          <w:sz w:val="24"/>
          <w:szCs w:val="24"/>
        </w:rPr>
        <w:t>:</w:t>
      </w:r>
      <w:r w:rsidRPr="001665FE">
        <w:rPr>
          <w:rFonts w:ascii="Times New Roman" w:hAnsi="Times New Roman"/>
          <w:sz w:val="24"/>
          <w:szCs w:val="24"/>
        </w:rPr>
        <w:t> </w:t>
      </w:r>
      <w:r w:rsidR="00622715">
        <w:rPr>
          <w:rFonts w:ascii="Times New Roman" w:hAnsi="Times New Roman"/>
          <w:sz w:val="24"/>
          <w:szCs w:val="24"/>
        </w:rPr>
        <w:t>Eenparig</w:t>
      </w:r>
    </w:p>
    <w:p w14:paraId="7E59DDCC"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t xml:space="preserve">Art. 1: De betrekking van 1 </w:t>
      </w:r>
      <w:r>
        <w:rPr>
          <w:rFonts w:ascii="Times New Roman" w:hAnsi="Times New Roman"/>
          <w:sz w:val="24"/>
          <w:szCs w:val="24"/>
        </w:rPr>
        <w:t xml:space="preserve">hoofdinspecteur adjunct teammanager dienst procesopvolging </w:t>
      </w:r>
      <w:r w:rsidRPr="001665FE">
        <w:rPr>
          <w:rFonts w:ascii="Times New Roman" w:hAnsi="Times New Roman"/>
          <w:sz w:val="24"/>
          <w:szCs w:val="24"/>
        </w:rPr>
        <w:t>wordt vacant verklaard via mobiliteit, zoals vastgelegd in het begrotingsjaar 202</w:t>
      </w:r>
      <w:r>
        <w:rPr>
          <w:rFonts w:ascii="Times New Roman" w:hAnsi="Times New Roman"/>
          <w:sz w:val="24"/>
          <w:szCs w:val="24"/>
        </w:rPr>
        <w:t>3</w:t>
      </w:r>
      <w:r w:rsidRPr="001665FE">
        <w:rPr>
          <w:rFonts w:ascii="Times New Roman" w:hAnsi="Times New Roman"/>
          <w:sz w:val="24"/>
          <w:szCs w:val="24"/>
        </w:rPr>
        <w:t>.   </w:t>
      </w:r>
    </w:p>
    <w:p w14:paraId="589EC548" w14:textId="77777777" w:rsidR="000C6623" w:rsidRPr="001665FE" w:rsidRDefault="000C6623" w:rsidP="000C6623">
      <w:pPr>
        <w:rPr>
          <w:rFonts w:ascii="Times New Roman" w:hAnsi="Times New Roman"/>
          <w:sz w:val="24"/>
          <w:szCs w:val="24"/>
        </w:rPr>
      </w:pPr>
      <w:r w:rsidRPr="001665FE">
        <w:rPr>
          <w:rFonts w:ascii="Times New Roman" w:hAnsi="Times New Roman"/>
          <w:sz w:val="24"/>
          <w:szCs w:val="24"/>
        </w:rPr>
        <w:lastRenderedPageBreak/>
        <w:t>Art. 2: De selectiecommissie zal in dat geval als volgt worden samengesteld:</w:t>
      </w:r>
    </w:p>
    <w:p w14:paraId="5E0343D4" w14:textId="77777777" w:rsidR="000C6623" w:rsidRPr="001665FE" w:rsidRDefault="000C6623" w:rsidP="000C6623">
      <w:pPr>
        <w:numPr>
          <w:ilvl w:val="0"/>
          <w:numId w:val="37"/>
        </w:numPr>
        <w:spacing w:after="160" w:line="259" w:lineRule="auto"/>
        <w:rPr>
          <w:rFonts w:ascii="Times New Roman" w:hAnsi="Times New Roman"/>
          <w:sz w:val="24"/>
          <w:szCs w:val="24"/>
          <w:lang w:val="nl-NL"/>
        </w:rPr>
      </w:pPr>
      <w:r w:rsidRPr="001665FE">
        <w:rPr>
          <w:rFonts w:ascii="Times New Roman" w:hAnsi="Times New Roman"/>
          <w:sz w:val="24"/>
          <w:szCs w:val="24"/>
          <w:lang w:val="nl-NL"/>
        </w:rPr>
        <w:t xml:space="preserve">De selectiecommissie voor het officierenkader en personeelsleden niveau A wordt samengesteld volgens art. 128 WGP, art. VI.II.41 </w:t>
      </w:r>
      <w:proofErr w:type="spellStart"/>
      <w:r w:rsidRPr="001665FE">
        <w:rPr>
          <w:rFonts w:ascii="Times New Roman" w:hAnsi="Times New Roman"/>
          <w:sz w:val="24"/>
          <w:szCs w:val="24"/>
          <w:lang w:val="nl-NL"/>
        </w:rPr>
        <w:t>t.em</w:t>
      </w:r>
      <w:proofErr w:type="spellEnd"/>
      <w:r w:rsidRPr="001665FE">
        <w:rPr>
          <w:rFonts w:ascii="Times New Roman" w:hAnsi="Times New Roman"/>
          <w:sz w:val="24"/>
          <w:szCs w:val="24"/>
          <w:lang w:val="nl-NL"/>
        </w:rPr>
        <w:t>. VI.II.60 RPPOL</w:t>
      </w:r>
    </w:p>
    <w:p w14:paraId="3E4E12B4" w14:textId="77777777" w:rsidR="000C6623" w:rsidRPr="001665FE" w:rsidRDefault="000C6623" w:rsidP="000C6623">
      <w:pPr>
        <w:numPr>
          <w:ilvl w:val="0"/>
          <w:numId w:val="37"/>
        </w:numPr>
        <w:spacing w:after="160" w:line="259" w:lineRule="auto"/>
        <w:rPr>
          <w:rFonts w:ascii="Times New Roman" w:hAnsi="Times New Roman"/>
          <w:b/>
          <w:bCs/>
          <w:sz w:val="24"/>
          <w:szCs w:val="24"/>
          <w:lang w:val="nl-NL"/>
        </w:rPr>
      </w:pPr>
      <w:r w:rsidRPr="001665FE">
        <w:rPr>
          <w:rFonts w:ascii="Times New Roman" w:hAnsi="Times New Roman"/>
          <w:b/>
          <w:bCs/>
          <w:sz w:val="24"/>
          <w:szCs w:val="24"/>
          <w:lang w:val="nl-NL"/>
        </w:rPr>
        <w:t xml:space="preserve">De selectiecommissie voor basis- en middenkader wordt  samengesteld volgens  art. 128 WGP, art. VI II 61 t e m. VI II 68 </w:t>
      </w:r>
      <w:proofErr w:type="spellStart"/>
      <w:r w:rsidRPr="001665FE">
        <w:rPr>
          <w:rFonts w:ascii="Times New Roman" w:hAnsi="Times New Roman"/>
          <w:b/>
          <w:bCs/>
          <w:sz w:val="24"/>
          <w:szCs w:val="24"/>
          <w:lang w:val="nl-NL"/>
        </w:rPr>
        <w:t>RPPol</w:t>
      </w:r>
      <w:proofErr w:type="spellEnd"/>
      <w:r w:rsidRPr="001665FE">
        <w:rPr>
          <w:rFonts w:ascii="Times New Roman" w:hAnsi="Times New Roman"/>
          <w:b/>
          <w:bCs/>
          <w:sz w:val="24"/>
          <w:szCs w:val="24"/>
          <w:lang w:val="nl-NL"/>
        </w:rPr>
        <w:t xml:space="preserve"> en KB </w:t>
      </w:r>
      <w:proofErr w:type="spellStart"/>
      <w:r w:rsidRPr="001665FE">
        <w:rPr>
          <w:rFonts w:ascii="Times New Roman" w:hAnsi="Times New Roman"/>
          <w:b/>
          <w:bCs/>
          <w:sz w:val="24"/>
          <w:szCs w:val="24"/>
          <w:lang w:val="nl-NL"/>
        </w:rPr>
        <w:t>Mob</w:t>
      </w:r>
      <w:proofErr w:type="spellEnd"/>
      <w:r w:rsidRPr="001665FE">
        <w:rPr>
          <w:rFonts w:ascii="Times New Roman" w:hAnsi="Times New Roman"/>
          <w:b/>
          <w:bCs/>
          <w:sz w:val="24"/>
          <w:szCs w:val="24"/>
          <w:lang w:val="nl-NL"/>
        </w:rPr>
        <w:t xml:space="preserve"> </w:t>
      </w:r>
    </w:p>
    <w:p w14:paraId="5CD784BA" w14:textId="6E17A967" w:rsidR="000C6623" w:rsidRPr="00C25A5B" w:rsidRDefault="000C6623" w:rsidP="000C6623">
      <w:pPr>
        <w:numPr>
          <w:ilvl w:val="0"/>
          <w:numId w:val="37"/>
        </w:numPr>
        <w:spacing w:after="160" w:line="259" w:lineRule="auto"/>
        <w:rPr>
          <w:rFonts w:ascii="Times New Roman" w:hAnsi="Times New Roman"/>
          <w:sz w:val="24"/>
          <w:szCs w:val="24"/>
          <w:lang w:val="nl-NL"/>
        </w:rPr>
      </w:pPr>
      <w:r w:rsidRPr="001665FE">
        <w:rPr>
          <w:rFonts w:ascii="Times New Roman" w:hAnsi="Times New Roman"/>
          <w:sz w:val="24"/>
          <w:szCs w:val="24"/>
          <w:lang w:val="nl-NL"/>
        </w:rPr>
        <w:t xml:space="preserve">De selectiecommissie voor het </w:t>
      </w:r>
      <w:proofErr w:type="spellStart"/>
      <w:r w:rsidRPr="001665FE">
        <w:rPr>
          <w:rFonts w:ascii="Times New Roman" w:hAnsi="Times New Roman"/>
          <w:sz w:val="24"/>
          <w:szCs w:val="24"/>
          <w:lang w:val="nl-NL"/>
        </w:rPr>
        <w:t>calog</w:t>
      </w:r>
      <w:proofErr w:type="spellEnd"/>
      <w:r w:rsidRPr="001665FE">
        <w:rPr>
          <w:rFonts w:ascii="Times New Roman" w:hAnsi="Times New Roman"/>
          <w:sz w:val="24"/>
          <w:szCs w:val="24"/>
          <w:lang w:val="nl-NL"/>
        </w:rPr>
        <w:t xml:space="preserve">-personeelslid niveau B en C wordt samengesteld  volgens de reglementering opgenomen in art. VI.II.61 t.e.m. VI.II.68 </w:t>
      </w:r>
      <w:proofErr w:type="spellStart"/>
      <w:r w:rsidRPr="001665FE">
        <w:rPr>
          <w:rFonts w:ascii="Times New Roman" w:hAnsi="Times New Roman"/>
          <w:sz w:val="24"/>
          <w:szCs w:val="24"/>
          <w:lang w:val="nl-NL"/>
        </w:rPr>
        <w:t>RPPol</w:t>
      </w:r>
      <w:proofErr w:type="spellEnd"/>
      <w:r w:rsidRPr="001665FE">
        <w:rPr>
          <w:rFonts w:ascii="Times New Roman" w:hAnsi="Times New Roman"/>
          <w:sz w:val="24"/>
          <w:szCs w:val="24"/>
          <w:lang w:val="nl-NL"/>
        </w:rPr>
        <w:t xml:space="preserve"> </w:t>
      </w:r>
    </w:p>
    <w:p w14:paraId="102D1295" w14:textId="77777777" w:rsidR="005420C0" w:rsidRDefault="005420C0" w:rsidP="005420C0">
      <w:pPr>
        <w:rPr>
          <w:rFonts w:ascii="Times New Roman" w:hAnsi="Times New Roman"/>
          <w:b/>
          <w:bCs/>
          <w:sz w:val="24"/>
          <w:szCs w:val="24"/>
        </w:rPr>
      </w:pPr>
      <w:r>
        <w:rPr>
          <w:rFonts w:ascii="Times New Roman" w:hAnsi="Times New Roman"/>
          <w:b/>
          <w:bCs/>
          <w:sz w:val="24"/>
          <w:szCs w:val="24"/>
        </w:rPr>
        <w:t>10</w:t>
      </w:r>
      <w:r w:rsidRPr="001665FE">
        <w:rPr>
          <w:rFonts w:ascii="Times New Roman" w:hAnsi="Times New Roman"/>
          <w:b/>
          <w:bCs/>
          <w:sz w:val="24"/>
          <w:szCs w:val="24"/>
        </w:rPr>
        <w:t>) Personeel – Vacant verklaring van</w:t>
      </w:r>
      <w:r>
        <w:rPr>
          <w:rFonts w:ascii="Times New Roman" w:hAnsi="Times New Roman"/>
          <w:b/>
          <w:bCs/>
          <w:sz w:val="24"/>
          <w:szCs w:val="24"/>
        </w:rPr>
        <w:t xml:space="preserve"> 1 hoofdinspecteur dienst opsporing en onderzoek team goederen </w:t>
      </w:r>
      <w:r w:rsidRPr="001665FE">
        <w:rPr>
          <w:rFonts w:ascii="Times New Roman" w:hAnsi="Times New Roman"/>
          <w:b/>
          <w:bCs/>
          <w:sz w:val="24"/>
          <w:szCs w:val="24"/>
        </w:rPr>
        <w:t>– Stemming</w:t>
      </w:r>
    </w:p>
    <w:p w14:paraId="10EE007C"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Wet van 7 december 1998 tot organisatie van een geïntegreerde politiedienst gestructureerd op twee niveaus (WGP);  </w:t>
      </w:r>
    </w:p>
    <w:p w14:paraId="159550EB"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Wet van 3 juli 2005 tot wijziging van bepaalde aspecten van het statuut van de personeelsleden van de politiediensten en houdende diverse bepalingen met betrekking tot de politiediensten (</w:t>
      </w:r>
      <w:proofErr w:type="spellStart"/>
      <w:r w:rsidRPr="001665FE">
        <w:rPr>
          <w:rFonts w:ascii="Times New Roman" w:hAnsi="Times New Roman"/>
          <w:sz w:val="24"/>
          <w:szCs w:val="24"/>
        </w:rPr>
        <w:t>Vesaliuswet</w:t>
      </w:r>
      <w:proofErr w:type="spellEnd"/>
      <w:r w:rsidRPr="001665FE">
        <w:rPr>
          <w:rFonts w:ascii="Times New Roman" w:hAnsi="Times New Roman"/>
          <w:sz w:val="24"/>
          <w:szCs w:val="24"/>
        </w:rPr>
        <w:t>); </w:t>
      </w:r>
    </w:p>
    <w:p w14:paraId="1C4DFFDF"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Koninklijk besluit van 30 maart 2001 tot regeling van de rechtspositie van het personeel van de politiediensten (</w:t>
      </w:r>
      <w:proofErr w:type="spellStart"/>
      <w:r w:rsidRPr="001665FE">
        <w:rPr>
          <w:rFonts w:ascii="Times New Roman" w:hAnsi="Times New Roman"/>
          <w:sz w:val="24"/>
          <w:szCs w:val="24"/>
        </w:rPr>
        <w:t>RPpol</w:t>
      </w:r>
      <w:proofErr w:type="spellEnd"/>
      <w:r w:rsidRPr="001665FE">
        <w:rPr>
          <w:rFonts w:ascii="Times New Roman" w:hAnsi="Times New Roman"/>
          <w:sz w:val="24"/>
          <w:szCs w:val="24"/>
        </w:rPr>
        <w:t>), artikel VI.II.8 tot VI.II.71; </w:t>
      </w:r>
    </w:p>
    <w:p w14:paraId="775DBFD6"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Koninklijk besluit van 20 november 2001 tot vaststelling van de nadere regels inzake de mobiliteit van het personeel van de politiediensten; </w:t>
      </w:r>
    </w:p>
    <w:p w14:paraId="62956CED"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Koninklijk besluit van 20 november 2001 betreffende de basisopleiding voor het operationeel kader van de politiediensten; </w:t>
      </w:r>
    </w:p>
    <w:p w14:paraId="1980A76D"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Koninklijk besluit van 3 februari 2004 tot wijziging van verschillende teksten betreffende de rechtspositie van het personeel van de politiediensten; </w:t>
      </w:r>
    </w:p>
    <w:p w14:paraId="77A3C694"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Koninklijk besluit van 20 december 2005 tot wijziging van verschillende teksten betreffende de rechtspositie van het personeel van de politiediensten, artikel 25-32; </w:t>
      </w:r>
    </w:p>
    <w:p w14:paraId="61060EA1"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Omzendbrief GPI 11bis: bijkomende richtlijnen inzake de evaluatie van personeelsleden; </w:t>
      </w:r>
    </w:p>
    <w:p w14:paraId="406C21DC"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Omzendbrief GPI 15 van 24 januari 2002 betreffende de toepassing van de mobiliteitsregeling in de geïntegreerde politie, gestructureerd op twee niveaus, ten behoeve van de lokale verantwoordelijke overheden in de politiezones; </w:t>
      </w:r>
    </w:p>
    <w:p w14:paraId="0F5BD9EE"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Gelet de politieraad bevoegd is voor het vacant verklaren van de betrekkingen van het operationeel kader en het administratief en logistiek kader van de lokale politie Minos via mobiliteit.  </w:t>
      </w:r>
    </w:p>
    <w:p w14:paraId="51C42D3E"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 xml:space="preserve">Gelet op het verslag van ADV Maes Bart. </w:t>
      </w:r>
    </w:p>
    <w:p w14:paraId="6E087CB0"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Gelet het aangewezen is om in het raam van een efficiënt personeelsbeleid de betrekking zoals vastgelegd in het begrotingsjaar 202</w:t>
      </w:r>
      <w:r>
        <w:rPr>
          <w:rFonts w:ascii="Times New Roman" w:hAnsi="Times New Roman"/>
          <w:sz w:val="24"/>
          <w:szCs w:val="24"/>
        </w:rPr>
        <w:t>3</w:t>
      </w:r>
      <w:r w:rsidRPr="001665FE">
        <w:rPr>
          <w:rFonts w:ascii="Times New Roman" w:hAnsi="Times New Roman"/>
          <w:sz w:val="24"/>
          <w:szCs w:val="24"/>
        </w:rPr>
        <w:t xml:space="preserve"> vacant te verklaren. </w:t>
      </w:r>
    </w:p>
    <w:p w14:paraId="56A44B9F" w14:textId="4377737E" w:rsidR="005420C0" w:rsidRPr="001665FE" w:rsidRDefault="005420C0" w:rsidP="005420C0">
      <w:pPr>
        <w:rPr>
          <w:rFonts w:ascii="Times New Roman" w:hAnsi="Times New Roman"/>
          <w:sz w:val="24"/>
          <w:szCs w:val="24"/>
        </w:rPr>
      </w:pPr>
      <w:r w:rsidRPr="001665FE">
        <w:rPr>
          <w:rFonts w:ascii="Times New Roman" w:hAnsi="Times New Roman"/>
          <w:sz w:val="24"/>
          <w:szCs w:val="24"/>
        </w:rPr>
        <w:lastRenderedPageBreak/>
        <w:t>Besluit</w:t>
      </w:r>
      <w:r>
        <w:rPr>
          <w:rFonts w:ascii="Times New Roman" w:hAnsi="Times New Roman"/>
          <w:sz w:val="24"/>
          <w:szCs w:val="24"/>
        </w:rPr>
        <w:t>:</w:t>
      </w:r>
      <w:r w:rsidRPr="001665FE">
        <w:rPr>
          <w:rFonts w:ascii="Times New Roman" w:hAnsi="Times New Roman"/>
          <w:sz w:val="24"/>
          <w:szCs w:val="24"/>
        </w:rPr>
        <w:t> </w:t>
      </w:r>
      <w:r w:rsidR="00622715">
        <w:rPr>
          <w:rFonts w:ascii="Times New Roman" w:hAnsi="Times New Roman"/>
          <w:sz w:val="24"/>
          <w:szCs w:val="24"/>
        </w:rPr>
        <w:t>Eenparig</w:t>
      </w:r>
    </w:p>
    <w:p w14:paraId="77F5EAF3"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 xml:space="preserve">Art. 1: De betrekking van 1 </w:t>
      </w:r>
      <w:r>
        <w:rPr>
          <w:rFonts w:ascii="Times New Roman" w:hAnsi="Times New Roman"/>
          <w:sz w:val="24"/>
          <w:szCs w:val="24"/>
        </w:rPr>
        <w:t xml:space="preserve">hoofdinspecteur dienst opsporing en onderzoek team goederen </w:t>
      </w:r>
      <w:r w:rsidRPr="001665FE">
        <w:rPr>
          <w:rFonts w:ascii="Times New Roman" w:hAnsi="Times New Roman"/>
          <w:sz w:val="24"/>
          <w:szCs w:val="24"/>
        </w:rPr>
        <w:t>wordt vacant verklaard via mobiliteit, zoals vastgelegd in het begrotingsjaar 202</w:t>
      </w:r>
      <w:r>
        <w:rPr>
          <w:rFonts w:ascii="Times New Roman" w:hAnsi="Times New Roman"/>
          <w:sz w:val="24"/>
          <w:szCs w:val="24"/>
        </w:rPr>
        <w:t>3</w:t>
      </w:r>
      <w:r w:rsidRPr="001665FE">
        <w:rPr>
          <w:rFonts w:ascii="Times New Roman" w:hAnsi="Times New Roman"/>
          <w:sz w:val="24"/>
          <w:szCs w:val="24"/>
        </w:rPr>
        <w:t>.   </w:t>
      </w:r>
    </w:p>
    <w:p w14:paraId="30436477" w14:textId="77777777" w:rsidR="005420C0" w:rsidRPr="001665FE" w:rsidRDefault="005420C0" w:rsidP="005420C0">
      <w:pPr>
        <w:rPr>
          <w:rFonts w:ascii="Times New Roman" w:hAnsi="Times New Roman"/>
          <w:sz w:val="24"/>
          <w:szCs w:val="24"/>
        </w:rPr>
      </w:pPr>
      <w:r w:rsidRPr="001665FE">
        <w:rPr>
          <w:rFonts w:ascii="Times New Roman" w:hAnsi="Times New Roman"/>
          <w:sz w:val="24"/>
          <w:szCs w:val="24"/>
        </w:rPr>
        <w:t>Art. 2: De selectiecommissie zal in dat geval als volgt worden samengesteld:</w:t>
      </w:r>
    </w:p>
    <w:p w14:paraId="2471EA32" w14:textId="77777777" w:rsidR="005420C0" w:rsidRPr="001665FE" w:rsidRDefault="005420C0" w:rsidP="005420C0">
      <w:pPr>
        <w:numPr>
          <w:ilvl w:val="0"/>
          <w:numId w:val="37"/>
        </w:numPr>
        <w:spacing w:after="160" w:line="259" w:lineRule="auto"/>
        <w:rPr>
          <w:rFonts w:ascii="Times New Roman" w:hAnsi="Times New Roman"/>
          <w:sz w:val="24"/>
          <w:szCs w:val="24"/>
          <w:lang w:val="nl-NL"/>
        </w:rPr>
      </w:pPr>
      <w:r w:rsidRPr="001665FE">
        <w:rPr>
          <w:rFonts w:ascii="Times New Roman" w:hAnsi="Times New Roman"/>
          <w:sz w:val="24"/>
          <w:szCs w:val="24"/>
          <w:lang w:val="nl-NL"/>
        </w:rPr>
        <w:t xml:space="preserve">De selectiecommissie voor het officierenkader en personeelsleden niveau A wordt samengesteld volgens art. 128 WGP, art. VI.II.41 </w:t>
      </w:r>
      <w:proofErr w:type="spellStart"/>
      <w:r w:rsidRPr="001665FE">
        <w:rPr>
          <w:rFonts w:ascii="Times New Roman" w:hAnsi="Times New Roman"/>
          <w:sz w:val="24"/>
          <w:szCs w:val="24"/>
          <w:lang w:val="nl-NL"/>
        </w:rPr>
        <w:t>t.em</w:t>
      </w:r>
      <w:proofErr w:type="spellEnd"/>
      <w:r w:rsidRPr="001665FE">
        <w:rPr>
          <w:rFonts w:ascii="Times New Roman" w:hAnsi="Times New Roman"/>
          <w:sz w:val="24"/>
          <w:szCs w:val="24"/>
          <w:lang w:val="nl-NL"/>
        </w:rPr>
        <w:t>. VI.II.60 RPPOL</w:t>
      </w:r>
    </w:p>
    <w:p w14:paraId="41324626" w14:textId="77777777" w:rsidR="005420C0" w:rsidRPr="001665FE" w:rsidRDefault="005420C0" w:rsidP="005420C0">
      <w:pPr>
        <w:numPr>
          <w:ilvl w:val="0"/>
          <w:numId w:val="37"/>
        </w:numPr>
        <w:spacing w:after="160" w:line="259" w:lineRule="auto"/>
        <w:rPr>
          <w:rFonts w:ascii="Times New Roman" w:hAnsi="Times New Roman"/>
          <w:b/>
          <w:bCs/>
          <w:sz w:val="24"/>
          <w:szCs w:val="24"/>
          <w:lang w:val="nl-NL"/>
        </w:rPr>
      </w:pPr>
      <w:r w:rsidRPr="001665FE">
        <w:rPr>
          <w:rFonts w:ascii="Times New Roman" w:hAnsi="Times New Roman"/>
          <w:b/>
          <w:bCs/>
          <w:sz w:val="24"/>
          <w:szCs w:val="24"/>
          <w:lang w:val="nl-NL"/>
        </w:rPr>
        <w:t xml:space="preserve">De selectiecommissie voor basis- en middenkader wordt  samengesteld volgens  art. 128 WGP, art. VI II 61 t e m. VI II 68 </w:t>
      </w:r>
      <w:proofErr w:type="spellStart"/>
      <w:r w:rsidRPr="001665FE">
        <w:rPr>
          <w:rFonts w:ascii="Times New Roman" w:hAnsi="Times New Roman"/>
          <w:b/>
          <w:bCs/>
          <w:sz w:val="24"/>
          <w:szCs w:val="24"/>
          <w:lang w:val="nl-NL"/>
        </w:rPr>
        <w:t>RPPol</w:t>
      </w:r>
      <w:proofErr w:type="spellEnd"/>
      <w:r w:rsidRPr="001665FE">
        <w:rPr>
          <w:rFonts w:ascii="Times New Roman" w:hAnsi="Times New Roman"/>
          <w:b/>
          <w:bCs/>
          <w:sz w:val="24"/>
          <w:szCs w:val="24"/>
          <w:lang w:val="nl-NL"/>
        </w:rPr>
        <w:t xml:space="preserve"> en KB </w:t>
      </w:r>
      <w:proofErr w:type="spellStart"/>
      <w:r w:rsidRPr="001665FE">
        <w:rPr>
          <w:rFonts w:ascii="Times New Roman" w:hAnsi="Times New Roman"/>
          <w:b/>
          <w:bCs/>
          <w:sz w:val="24"/>
          <w:szCs w:val="24"/>
          <w:lang w:val="nl-NL"/>
        </w:rPr>
        <w:t>Mob</w:t>
      </w:r>
      <w:proofErr w:type="spellEnd"/>
      <w:r w:rsidRPr="001665FE">
        <w:rPr>
          <w:rFonts w:ascii="Times New Roman" w:hAnsi="Times New Roman"/>
          <w:b/>
          <w:bCs/>
          <w:sz w:val="24"/>
          <w:szCs w:val="24"/>
          <w:lang w:val="nl-NL"/>
        </w:rPr>
        <w:t xml:space="preserve"> </w:t>
      </w:r>
    </w:p>
    <w:p w14:paraId="0995F79F" w14:textId="0286DA10" w:rsidR="00561559" w:rsidRPr="00561559" w:rsidRDefault="005420C0" w:rsidP="00561559">
      <w:pPr>
        <w:numPr>
          <w:ilvl w:val="0"/>
          <w:numId w:val="37"/>
        </w:numPr>
        <w:spacing w:after="160" w:line="259" w:lineRule="auto"/>
        <w:rPr>
          <w:rFonts w:ascii="Times New Roman" w:hAnsi="Times New Roman"/>
          <w:sz w:val="24"/>
          <w:szCs w:val="24"/>
          <w:lang w:val="nl-NL"/>
        </w:rPr>
      </w:pPr>
      <w:r w:rsidRPr="001665FE">
        <w:rPr>
          <w:rFonts w:ascii="Times New Roman" w:hAnsi="Times New Roman"/>
          <w:sz w:val="24"/>
          <w:szCs w:val="24"/>
          <w:lang w:val="nl-NL"/>
        </w:rPr>
        <w:t xml:space="preserve">De selectiecommissie voor het </w:t>
      </w:r>
      <w:proofErr w:type="spellStart"/>
      <w:r w:rsidRPr="001665FE">
        <w:rPr>
          <w:rFonts w:ascii="Times New Roman" w:hAnsi="Times New Roman"/>
          <w:sz w:val="24"/>
          <w:szCs w:val="24"/>
          <w:lang w:val="nl-NL"/>
        </w:rPr>
        <w:t>calog</w:t>
      </w:r>
      <w:proofErr w:type="spellEnd"/>
      <w:r w:rsidRPr="001665FE">
        <w:rPr>
          <w:rFonts w:ascii="Times New Roman" w:hAnsi="Times New Roman"/>
          <w:sz w:val="24"/>
          <w:szCs w:val="24"/>
          <w:lang w:val="nl-NL"/>
        </w:rPr>
        <w:t xml:space="preserve">-personeelslid niveau B en C wordt samengesteld  volgens de reglementering opgenomen in art. VI.II.61 t.e.m. VI.II.68 </w:t>
      </w:r>
      <w:proofErr w:type="spellStart"/>
      <w:r w:rsidRPr="001665FE">
        <w:rPr>
          <w:rFonts w:ascii="Times New Roman" w:hAnsi="Times New Roman"/>
          <w:sz w:val="24"/>
          <w:szCs w:val="24"/>
          <w:lang w:val="nl-NL"/>
        </w:rPr>
        <w:t>RPPol</w:t>
      </w:r>
      <w:proofErr w:type="spellEnd"/>
      <w:r w:rsidRPr="001665FE">
        <w:rPr>
          <w:rFonts w:ascii="Times New Roman" w:hAnsi="Times New Roman"/>
          <w:sz w:val="24"/>
          <w:szCs w:val="24"/>
          <w:lang w:val="nl-NL"/>
        </w:rPr>
        <w:t xml:space="preserve"> </w:t>
      </w:r>
    </w:p>
    <w:p w14:paraId="1FA2F9C2" w14:textId="77777777" w:rsidR="005420C0" w:rsidRPr="008901BB" w:rsidRDefault="005420C0" w:rsidP="005420C0">
      <w:pPr>
        <w:tabs>
          <w:tab w:val="left" w:pos="1485"/>
        </w:tabs>
        <w:jc w:val="both"/>
        <w:rPr>
          <w:rFonts w:ascii="Times New Roman" w:hAnsi="Times New Roman"/>
          <w:b/>
          <w:bCs/>
          <w:noProof/>
          <w:sz w:val="24"/>
          <w:szCs w:val="24"/>
        </w:rPr>
      </w:pPr>
      <w:r>
        <w:rPr>
          <w:rFonts w:ascii="Times New Roman" w:hAnsi="Times New Roman"/>
          <w:b/>
          <w:bCs/>
          <w:noProof/>
          <w:sz w:val="24"/>
          <w:szCs w:val="24"/>
        </w:rPr>
        <w:t xml:space="preserve">11) </w:t>
      </w:r>
      <w:r w:rsidRPr="008901BB">
        <w:rPr>
          <w:rFonts w:ascii="Times New Roman" w:hAnsi="Times New Roman"/>
          <w:b/>
          <w:bCs/>
          <w:noProof/>
          <w:sz w:val="24"/>
          <w:szCs w:val="24"/>
        </w:rPr>
        <w:t>Personeel – Vacant verklaring van 2 functies inspecteur dienst dringende politiehulp - Stemming</w:t>
      </w:r>
    </w:p>
    <w:p w14:paraId="4A544E82"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Wet van 7 december 1998 tot organisatie van een geïntegreerde politiedienst gestructureerd op twee niveaus (WGP);  </w:t>
      </w:r>
    </w:p>
    <w:p w14:paraId="1F54B290"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0F52EFEB"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Wet van 3 juli 2005 tot wijziging van bepaalde aspecten van het statuut van de personeelsleden van de politiediensten en houdende diverse bepalingen met betrekking tot de politiediensten (</w:t>
      </w:r>
      <w:proofErr w:type="spellStart"/>
      <w:r w:rsidRPr="008901BB">
        <w:rPr>
          <w:rFonts w:ascii="Times New Roman" w:hAnsi="Times New Roman"/>
          <w:sz w:val="24"/>
          <w:szCs w:val="24"/>
          <w:lang w:eastAsia="nl-BE"/>
        </w:rPr>
        <w:t>Vesaliuswet</w:t>
      </w:r>
      <w:proofErr w:type="spellEnd"/>
      <w:r w:rsidRPr="008901BB">
        <w:rPr>
          <w:rFonts w:ascii="Times New Roman" w:hAnsi="Times New Roman"/>
          <w:sz w:val="24"/>
          <w:szCs w:val="24"/>
          <w:lang w:eastAsia="nl-BE"/>
        </w:rPr>
        <w:t>); </w:t>
      </w:r>
    </w:p>
    <w:p w14:paraId="7BCAC749"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2D4C2F36"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Koninklijk besluit van 30 maart 2001 tot regeling van de rechtspositie van het personeel van de politiediensten (</w:t>
      </w:r>
      <w:proofErr w:type="spellStart"/>
      <w:r w:rsidRPr="008901BB">
        <w:rPr>
          <w:rFonts w:ascii="Times New Roman" w:hAnsi="Times New Roman"/>
          <w:sz w:val="24"/>
          <w:szCs w:val="24"/>
          <w:lang w:eastAsia="nl-BE"/>
        </w:rPr>
        <w:t>RPpol</w:t>
      </w:r>
      <w:proofErr w:type="spellEnd"/>
      <w:r w:rsidRPr="008901BB">
        <w:rPr>
          <w:rFonts w:ascii="Times New Roman" w:hAnsi="Times New Roman"/>
          <w:sz w:val="24"/>
          <w:szCs w:val="24"/>
          <w:lang w:eastAsia="nl-BE"/>
        </w:rPr>
        <w:t>), artikel VI.II.8 tot VI.II.71; </w:t>
      </w:r>
    </w:p>
    <w:p w14:paraId="5EBBEF7A"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6ADEF262"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Koninklijk besluit van 20 november 2001 tot vaststelling van de nadere regels inzake de mobiliteit van het personeel van de politiediensten; </w:t>
      </w:r>
    </w:p>
    <w:p w14:paraId="06059C5B"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204C0130"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Koninklijk besluit van 20 november 2001 betreffende de basisopleiding voor het operationeel kader van de politiediensten; </w:t>
      </w:r>
    </w:p>
    <w:p w14:paraId="1ED655C6"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1FA53D69"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Koninklijk besluit van 3 februari 2004 tot wijziging van verschillende teksten betreffende de rechtspositie van het personeel van de politiediensten; </w:t>
      </w:r>
    </w:p>
    <w:p w14:paraId="2131ACA1"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09B85AE8"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Koninklijk besluit van 20 december 2005 tot wijziging van verschillende teksten betreffende de rechtspositie van het personeel van de politiediensten, artikel 25-32; </w:t>
      </w:r>
    </w:p>
    <w:p w14:paraId="00843586"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6B0614D8" w14:textId="0BF85C97" w:rsidR="005420C0"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Omzendbrief GPI 11bis: bijkomende richtlijnen inzake de evaluatie van personeelsleden; </w:t>
      </w:r>
    </w:p>
    <w:p w14:paraId="5204D4B6"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635A8107"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Omzendbrief GPI 15 van 24 januari 2002 betreffende de toepassing van de mobiliteitsregeling in de geïntegreerde politie, gestructureerd op twee niveaus, ten behoeve van de lokale verantwoordelijke overheden in de politiezones; </w:t>
      </w:r>
    </w:p>
    <w:p w14:paraId="2214D7C4"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14A6351A"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Ministerieel besluit</w:t>
      </w:r>
      <w:bookmarkStart w:id="0" w:name="https://polinfo.kluwer.be/secure/documen"/>
      <w:r w:rsidRPr="008901BB">
        <w:rPr>
          <w:rFonts w:ascii="Times New Roman" w:hAnsi="Times New Roman"/>
          <w:sz w:val="24"/>
          <w:szCs w:val="24"/>
          <w:lang w:eastAsia="nl-BE"/>
        </w:rPr>
        <w:t xml:space="preserve"> tot bepaling van de datum van de inwerkingtreding van het koninklijk besluit van 11 juli 2021 tot wijziging van diverse bepalingen inzake de selectie en de rekrutering van de personeelsleden van de politiediensten en van het ministerieel besluit van 11 juli 2021 tot wijziging van het ministerieel besluit van 28 december 2001 tot uitvoering van sommige </w:t>
      </w:r>
      <w:r w:rsidRPr="008901BB">
        <w:rPr>
          <w:rFonts w:ascii="Times New Roman" w:hAnsi="Times New Roman"/>
          <w:sz w:val="24"/>
          <w:szCs w:val="24"/>
          <w:lang w:eastAsia="nl-BE"/>
        </w:rPr>
        <w:lastRenderedPageBreak/>
        <w:t>bepalingen van het koninklijk besluit van 30 maart 2001 tot regeling van de rechtspositie van het personeel van de politiediensten inzake de selectie en de rekrutering van de personeelsleden van de politiediensten,</w:t>
      </w:r>
      <w:bookmarkEnd w:id="0"/>
      <w:r w:rsidRPr="008901BB">
        <w:rPr>
          <w:rFonts w:ascii="Times New Roman" w:hAnsi="Times New Roman"/>
          <w:sz w:val="24"/>
          <w:szCs w:val="24"/>
          <w:lang w:eastAsia="nl-BE"/>
        </w:rPr>
        <w:t xml:space="preserve"> </w:t>
      </w:r>
      <w:hyperlink r:id="rId10" w:anchor="top" w:tgtFrame="_blank" w:history="1">
        <w:r w:rsidRPr="008901BB">
          <w:rPr>
            <w:rFonts w:ascii="Times New Roman" w:hAnsi="Times New Roman"/>
            <w:sz w:val="24"/>
            <w:szCs w:val="24"/>
            <w:lang w:eastAsia="nl-BE"/>
          </w:rPr>
          <w:t>BS 14 september 2021, bl. 96148.</w:t>
        </w:r>
      </w:hyperlink>
    </w:p>
    <w:p w14:paraId="474FD114"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5C14D3AA"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Gelet de politieraad bevoegd is voor het vacant verklaren van de betrekkingen van het operationeel kader en het administratief en logistiek kader van de lokale politie Minos via mobiliteit.  </w:t>
      </w:r>
    </w:p>
    <w:p w14:paraId="26091413"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4553E548"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 xml:space="preserve">Gelet op het verslag van ADV Maes Bart. </w:t>
      </w:r>
    </w:p>
    <w:p w14:paraId="3E8FE6D4"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31972D88"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Gelet het aangewezen is om in het raam van een efficiënt personeelsbeleid de betrekking zoals vastgelegd in het begrotingsjaar 202</w:t>
      </w:r>
      <w:r>
        <w:rPr>
          <w:rFonts w:ascii="Times New Roman" w:hAnsi="Times New Roman"/>
          <w:sz w:val="24"/>
          <w:szCs w:val="24"/>
          <w:lang w:eastAsia="nl-BE"/>
        </w:rPr>
        <w:t>3</w:t>
      </w:r>
      <w:r w:rsidRPr="008901BB">
        <w:rPr>
          <w:rFonts w:ascii="Times New Roman" w:hAnsi="Times New Roman"/>
          <w:sz w:val="24"/>
          <w:szCs w:val="24"/>
          <w:lang w:eastAsia="nl-BE"/>
        </w:rPr>
        <w:t xml:space="preserve"> vacant te verklaren. </w:t>
      </w:r>
    </w:p>
    <w:p w14:paraId="6EB3B55F" w14:textId="77777777" w:rsidR="005420C0" w:rsidRPr="008901BB" w:rsidRDefault="005420C0" w:rsidP="005420C0">
      <w:pPr>
        <w:spacing w:after="0" w:line="240" w:lineRule="auto"/>
        <w:jc w:val="both"/>
        <w:textAlignment w:val="baseline"/>
        <w:rPr>
          <w:rFonts w:ascii="Times New Roman" w:hAnsi="Times New Roman"/>
          <w:b/>
          <w:bCs/>
          <w:sz w:val="24"/>
          <w:szCs w:val="24"/>
          <w:lang w:eastAsia="nl-BE"/>
        </w:rPr>
      </w:pPr>
    </w:p>
    <w:p w14:paraId="7F41E73B" w14:textId="32D2F434" w:rsidR="005420C0" w:rsidRPr="005420C0" w:rsidRDefault="005420C0" w:rsidP="005420C0">
      <w:pPr>
        <w:spacing w:after="0" w:line="240" w:lineRule="auto"/>
        <w:jc w:val="both"/>
        <w:textAlignment w:val="baseline"/>
        <w:rPr>
          <w:rFonts w:ascii="Times New Roman" w:hAnsi="Times New Roman"/>
          <w:sz w:val="24"/>
          <w:szCs w:val="24"/>
          <w:lang w:eastAsia="nl-BE"/>
        </w:rPr>
      </w:pPr>
      <w:r w:rsidRPr="005420C0">
        <w:rPr>
          <w:rFonts w:ascii="Times New Roman" w:hAnsi="Times New Roman"/>
          <w:sz w:val="24"/>
          <w:szCs w:val="24"/>
          <w:lang w:eastAsia="nl-BE"/>
        </w:rPr>
        <w:t>Besluit</w:t>
      </w:r>
      <w:r>
        <w:rPr>
          <w:rFonts w:ascii="Times New Roman" w:hAnsi="Times New Roman"/>
          <w:sz w:val="24"/>
          <w:szCs w:val="24"/>
          <w:lang w:eastAsia="nl-BE"/>
        </w:rPr>
        <w:t>:</w:t>
      </w:r>
      <w:r w:rsidRPr="005420C0">
        <w:rPr>
          <w:rFonts w:ascii="Times New Roman" w:hAnsi="Times New Roman"/>
          <w:sz w:val="24"/>
          <w:szCs w:val="24"/>
          <w:lang w:eastAsia="nl-BE"/>
        </w:rPr>
        <w:t> </w:t>
      </w:r>
      <w:r w:rsidR="00622715">
        <w:rPr>
          <w:rFonts w:ascii="Times New Roman" w:hAnsi="Times New Roman"/>
          <w:sz w:val="24"/>
          <w:szCs w:val="24"/>
          <w:lang w:eastAsia="nl-BE"/>
        </w:rPr>
        <w:t>Eenparig</w:t>
      </w:r>
    </w:p>
    <w:p w14:paraId="1E50CE07"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1CFCA54E"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 xml:space="preserve">Art. 1: De betrekking van </w:t>
      </w:r>
      <w:r>
        <w:rPr>
          <w:rFonts w:ascii="Times New Roman" w:hAnsi="Times New Roman"/>
          <w:sz w:val="24"/>
          <w:szCs w:val="24"/>
          <w:lang w:eastAsia="nl-BE"/>
        </w:rPr>
        <w:t>2</w:t>
      </w:r>
      <w:r w:rsidRPr="008901BB">
        <w:rPr>
          <w:rFonts w:ascii="Times New Roman" w:hAnsi="Times New Roman"/>
          <w:sz w:val="24"/>
          <w:szCs w:val="24"/>
          <w:lang w:eastAsia="nl-BE"/>
        </w:rPr>
        <w:t xml:space="preserve"> inspecteurs dringende politiehulp worden vacant verklaard via mobiliteit, zoals vastgelegd in het begrotingsjaar 202</w:t>
      </w:r>
      <w:r>
        <w:rPr>
          <w:rFonts w:ascii="Times New Roman" w:hAnsi="Times New Roman"/>
          <w:sz w:val="24"/>
          <w:szCs w:val="24"/>
          <w:lang w:eastAsia="nl-BE"/>
        </w:rPr>
        <w:t>3</w:t>
      </w:r>
      <w:r w:rsidRPr="008901BB">
        <w:rPr>
          <w:rFonts w:ascii="Times New Roman" w:hAnsi="Times New Roman"/>
          <w:sz w:val="24"/>
          <w:szCs w:val="24"/>
          <w:lang w:eastAsia="nl-BE"/>
        </w:rPr>
        <w:t>.   </w:t>
      </w:r>
    </w:p>
    <w:p w14:paraId="235E751C"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79BF697E"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Art. 2: De selectiecommissie zal in dat geval als volgt worden samengesteld:</w:t>
      </w:r>
    </w:p>
    <w:p w14:paraId="3F3EFB10"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6E326B0D" w14:textId="77777777" w:rsidR="005420C0" w:rsidRPr="008901BB" w:rsidRDefault="005420C0" w:rsidP="005420C0">
      <w:pPr>
        <w:numPr>
          <w:ilvl w:val="0"/>
          <w:numId w:val="37"/>
        </w:numPr>
        <w:spacing w:after="120" w:line="252" w:lineRule="auto"/>
        <w:contextualSpacing/>
        <w:rPr>
          <w:rFonts w:ascii="Times New Roman" w:hAnsi="Times New Roman"/>
          <w:sz w:val="24"/>
          <w:szCs w:val="24"/>
          <w:lang w:val="nl-NL" w:eastAsia="nl-BE"/>
        </w:rPr>
      </w:pPr>
      <w:r w:rsidRPr="008901BB">
        <w:rPr>
          <w:rFonts w:ascii="Times New Roman" w:hAnsi="Times New Roman"/>
          <w:sz w:val="24"/>
          <w:szCs w:val="24"/>
          <w:lang w:val="nl-NL" w:eastAsia="nl-BE"/>
        </w:rPr>
        <w:t xml:space="preserve">De selectiecommissie voor het officierenkader en personeelsleden niveau A wordt samengesteld volgens art. 128 WGP, art. VI.II.41 </w:t>
      </w:r>
      <w:proofErr w:type="spellStart"/>
      <w:r w:rsidRPr="008901BB">
        <w:rPr>
          <w:rFonts w:ascii="Times New Roman" w:hAnsi="Times New Roman"/>
          <w:sz w:val="24"/>
          <w:szCs w:val="24"/>
          <w:lang w:val="nl-NL" w:eastAsia="nl-BE"/>
        </w:rPr>
        <w:t>t.em</w:t>
      </w:r>
      <w:proofErr w:type="spellEnd"/>
      <w:r w:rsidRPr="008901BB">
        <w:rPr>
          <w:rFonts w:ascii="Times New Roman" w:hAnsi="Times New Roman"/>
          <w:sz w:val="24"/>
          <w:szCs w:val="24"/>
          <w:lang w:val="nl-NL" w:eastAsia="nl-BE"/>
        </w:rPr>
        <w:t>. VI.II.60 RPPOL</w:t>
      </w:r>
    </w:p>
    <w:p w14:paraId="1F41D48D" w14:textId="77777777" w:rsidR="005420C0" w:rsidRPr="008901BB" w:rsidRDefault="005420C0" w:rsidP="005420C0">
      <w:pPr>
        <w:numPr>
          <w:ilvl w:val="0"/>
          <w:numId w:val="37"/>
        </w:numPr>
        <w:spacing w:after="120" w:line="252" w:lineRule="auto"/>
        <w:contextualSpacing/>
        <w:rPr>
          <w:rFonts w:ascii="Times New Roman" w:hAnsi="Times New Roman"/>
          <w:b/>
          <w:bCs/>
          <w:sz w:val="24"/>
          <w:szCs w:val="24"/>
          <w:lang w:val="nl-NL" w:eastAsia="nl-BE"/>
        </w:rPr>
      </w:pPr>
      <w:r w:rsidRPr="008901BB">
        <w:rPr>
          <w:rFonts w:ascii="Times New Roman" w:hAnsi="Times New Roman"/>
          <w:b/>
          <w:bCs/>
          <w:sz w:val="24"/>
          <w:szCs w:val="24"/>
          <w:lang w:val="nl-NL" w:eastAsia="nl-BE"/>
        </w:rPr>
        <w:t xml:space="preserve">De selectiecommissie voor basis- en middenkader wordt  samengesteld volgens  art. 128 WGP, art. VI II 61 t e m. VI II 68 </w:t>
      </w:r>
      <w:proofErr w:type="spellStart"/>
      <w:r w:rsidRPr="008901BB">
        <w:rPr>
          <w:rFonts w:ascii="Times New Roman" w:hAnsi="Times New Roman"/>
          <w:b/>
          <w:bCs/>
          <w:sz w:val="24"/>
          <w:szCs w:val="24"/>
          <w:lang w:val="nl-NL" w:eastAsia="nl-BE"/>
        </w:rPr>
        <w:t>RPPol</w:t>
      </w:r>
      <w:proofErr w:type="spellEnd"/>
      <w:r w:rsidRPr="008901BB">
        <w:rPr>
          <w:rFonts w:ascii="Times New Roman" w:hAnsi="Times New Roman"/>
          <w:b/>
          <w:bCs/>
          <w:sz w:val="24"/>
          <w:szCs w:val="24"/>
          <w:lang w:val="nl-NL" w:eastAsia="nl-BE"/>
        </w:rPr>
        <w:t xml:space="preserve"> en KB </w:t>
      </w:r>
      <w:proofErr w:type="spellStart"/>
      <w:r w:rsidRPr="008901BB">
        <w:rPr>
          <w:rFonts w:ascii="Times New Roman" w:hAnsi="Times New Roman"/>
          <w:b/>
          <w:bCs/>
          <w:sz w:val="24"/>
          <w:szCs w:val="24"/>
          <w:lang w:val="nl-NL" w:eastAsia="nl-BE"/>
        </w:rPr>
        <w:t>Mob</w:t>
      </w:r>
      <w:proofErr w:type="spellEnd"/>
      <w:r w:rsidRPr="008901BB">
        <w:rPr>
          <w:rFonts w:ascii="Times New Roman" w:hAnsi="Times New Roman"/>
          <w:b/>
          <w:bCs/>
          <w:sz w:val="24"/>
          <w:szCs w:val="24"/>
          <w:lang w:val="nl-NL" w:eastAsia="nl-BE"/>
        </w:rPr>
        <w:t xml:space="preserve"> </w:t>
      </w:r>
    </w:p>
    <w:p w14:paraId="3B83DE65" w14:textId="77777777" w:rsidR="005420C0" w:rsidRPr="008901BB" w:rsidRDefault="005420C0" w:rsidP="005420C0">
      <w:pPr>
        <w:numPr>
          <w:ilvl w:val="0"/>
          <w:numId w:val="37"/>
        </w:numPr>
        <w:spacing w:after="120" w:line="252" w:lineRule="auto"/>
        <w:contextualSpacing/>
        <w:rPr>
          <w:rFonts w:ascii="Times New Roman" w:hAnsi="Times New Roman"/>
          <w:sz w:val="24"/>
          <w:szCs w:val="24"/>
          <w:lang w:val="nl-NL" w:eastAsia="nl-BE"/>
        </w:rPr>
      </w:pPr>
      <w:r w:rsidRPr="008901BB">
        <w:rPr>
          <w:rFonts w:ascii="Times New Roman" w:hAnsi="Times New Roman"/>
          <w:sz w:val="24"/>
          <w:szCs w:val="24"/>
          <w:lang w:val="nl-NL" w:eastAsia="nl-BE"/>
        </w:rPr>
        <w:t xml:space="preserve">De selectiecommissie voor het </w:t>
      </w:r>
      <w:proofErr w:type="spellStart"/>
      <w:r w:rsidRPr="008901BB">
        <w:rPr>
          <w:rFonts w:ascii="Times New Roman" w:hAnsi="Times New Roman"/>
          <w:sz w:val="24"/>
          <w:szCs w:val="24"/>
          <w:lang w:val="nl-NL" w:eastAsia="nl-BE"/>
        </w:rPr>
        <w:t>calog</w:t>
      </w:r>
      <w:proofErr w:type="spellEnd"/>
      <w:r w:rsidRPr="008901BB">
        <w:rPr>
          <w:rFonts w:ascii="Times New Roman" w:hAnsi="Times New Roman"/>
          <w:sz w:val="24"/>
          <w:szCs w:val="24"/>
          <w:lang w:val="nl-NL" w:eastAsia="nl-BE"/>
        </w:rPr>
        <w:t xml:space="preserve">-personeelslid niveau B en C wordt samengesteld  volgens de reglementering opgenomen in art. VI.II.61 t.e.m. VI.II.68 </w:t>
      </w:r>
      <w:proofErr w:type="spellStart"/>
      <w:r w:rsidRPr="008901BB">
        <w:rPr>
          <w:rFonts w:ascii="Times New Roman" w:hAnsi="Times New Roman"/>
          <w:sz w:val="24"/>
          <w:szCs w:val="24"/>
          <w:lang w:val="nl-NL" w:eastAsia="nl-BE"/>
        </w:rPr>
        <w:t>RPPol</w:t>
      </w:r>
      <w:proofErr w:type="spellEnd"/>
      <w:r w:rsidRPr="008901BB">
        <w:rPr>
          <w:rFonts w:ascii="Times New Roman" w:hAnsi="Times New Roman"/>
          <w:sz w:val="24"/>
          <w:szCs w:val="24"/>
          <w:lang w:val="nl-NL" w:eastAsia="nl-BE"/>
        </w:rPr>
        <w:t xml:space="preserve"> </w:t>
      </w:r>
    </w:p>
    <w:p w14:paraId="4CF792DF"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50CA481B"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Art.3: Indien er geen kandidaten geschikt worden bevonden in de gewone mobiliteitsprocedure, verklaart de politieraad zich akkoord om voor de operationele functies van niveau inspecteur en gespecialiseerd middenkader zich te richten op kandidaten via de wervingsreserve.</w:t>
      </w:r>
    </w:p>
    <w:p w14:paraId="7B3D1E81"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72C82DE0" w14:textId="77777777" w:rsidR="005420C0" w:rsidRPr="008901BB" w:rsidRDefault="005420C0" w:rsidP="005420C0">
      <w:pPr>
        <w:spacing w:after="120"/>
        <w:rPr>
          <w:rFonts w:eastAsia="Calibri" w:cs="Calibri"/>
          <w:color w:val="002060"/>
        </w:rPr>
      </w:pPr>
      <w:r w:rsidRPr="008901BB">
        <w:rPr>
          <w:rFonts w:ascii="Times New Roman" w:hAnsi="Times New Roman"/>
          <w:sz w:val="24"/>
          <w:szCs w:val="24"/>
          <w:lang w:eastAsia="nl-BE"/>
        </w:rPr>
        <w:t xml:space="preserve">Art. 4: Algemene voorwaarden voor samenstelling van de selectiecommissie voor kandidaten van deze wervingsreserve zijn de volgende: </w:t>
      </w:r>
    </w:p>
    <w:p w14:paraId="0494E3B0" w14:textId="77777777" w:rsidR="005420C0" w:rsidRPr="008901BB" w:rsidRDefault="005420C0" w:rsidP="005420C0">
      <w:pPr>
        <w:numPr>
          <w:ilvl w:val="0"/>
          <w:numId w:val="38"/>
        </w:numPr>
        <w:spacing w:after="0" w:line="240" w:lineRule="auto"/>
        <w:contextualSpacing/>
        <w:jc w:val="both"/>
        <w:textAlignment w:val="baseline"/>
        <w:rPr>
          <w:rFonts w:ascii="Times New Roman" w:hAnsi="Times New Roman"/>
          <w:sz w:val="24"/>
          <w:szCs w:val="24"/>
          <w:lang w:val="nl-NL" w:eastAsia="nl-BE"/>
        </w:rPr>
      </w:pPr>
      <w:r w:rsidRPr="008901BB">
        <w:rPr>
          <w:rFonts w:ascii="Times New Roman" w:hAnsi="Times New Roman"/>
          <w:sz w:val="24"/>
          <w:szCs w:val="24"/>
          <w:lang w:val="nl-NL" w:eastAsia="nl-BE"/>
        </w:rPr>
        <w:t>de selectiecommissie bestaat uit maximum vijf leden en wordt zodanig samengesteld dat er een oneven aantal deelnemers is, met inbegrip van de voorzitter:</w:t>
      </w:r>
    </w:p>
    <w:p w14:paraId="5EEF8D69"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2710D102" w14:textId="77777777" w:rsidR="005420C0" w:rsidRPr="008901BB" w:rsidRDefault="005420C0" w:rsidP="005420C0">
      <w:pPr>
        <w:numPr>
          <w:ilvl w:val="0"/>
          <w:numId w:val="40"/>
        </w:numPr>
        <w:spacing w:after="120" w:line="240" w:lineRule="auto"/>
        <w:contextualSpacing/>
        <w:rPr>
          <w:rFonts w:ascii="Times New Roman" w:hAnsi="Times New Roman"/>
          <w:sz w:val="24"/>
          <w:szCs w:val="24"/>
          <w:lang w:eastAsia="nl-BE"/>
        </w:rPr>
      </w:pPr>
      <w:r w:rsidRPr="008901BB">
        <w:rPr>
          <w:rFonts w:ascii="Times New Roman" w:hAnsi="Times New Roman"/>
          <w:sz w:val="24"/>
          <w:szCs w:val="24"/>
          <w:lang w:eastAsia="nl-BE"/>
        </w:rPr>
        <w:t>voorzitter: korpschef of een door hem aangewezen officier bekleed met de graad die minstens overeenkomst met de te begeven betrekking</w:t>
      </w:r>
    </w:p>
    <w:p w14:paraId="4B2F07BA" w14:textId="77777777" w:rsidR="005420C0" w:rsidRPr="008901BB" w:rsidRDefault="005420C0" w:rsidP="005420C0">
      <w:pPr>
        <w:numPr>
          <w:ilvl w:val="0"/>
          <w:numId w:val="40"/>
        </w:numPr>
        <w:spacing w:after="120" w:line="240" w:lineRule="auto"/>
        <w:contextualSpacing/>
        <w:rPr>
          <w:rFonts w:ascii="Times New Roman" w:hAnsi="Times New Roman"/>
          <w:sz w:val="24"/>
          <w:szCs w:val="24"/>
          <w:lang w:eastAsia="nl-BE"/>
        </w:rPr>
      </w:pPr>
      <w:r w:rsidRPr="008901BB">
        <w:rPr>
          <w:rFonts w:ascii="Times New Roman" w:hAnsi="Times New Roman"/>
          <w:sz w:val="24"/>
          <w:szCs w:val="24"/>
          <w:lang w:eastAsia="nl-BE"/>
        </w:rPr>
        <w:t>hoofdcommissaris of commissaris van de lokale politie</w:t>
      </w:r>
    </w:p>
    <w:p w14:paraId="664847C7" w14:textId="77777777" w:rsidR="005420C0" w:rsidRPr="008901BB" w:rsidRDefault="005420C0" w:rsidP="005420C0">
      <w:pPr>
        <w:numPr>
          <w:ilvl w:val="0"/>
          <w:numId w:val="40"/>
        </w:numPr>
        <w:spacing w:after="120" w:line="240" w:lineRule="auto"/>
        <w:contextualSpacing/>
        <w:rPr>
          <w:rFonts w:ascii="Times New Roman" w:hAnsi="Times New Roman"/>
          <w:sz w:val="24"/>
          <w:szCs w:val="24"/>
          <w:lang w:eastAsia="nl-BE"/>
        </w:rPr>
      </w:pPr>
      <w:r w:rsidRPr="008901BB">
        <w:rPr>
          <w:rFonts w:ascii="Times New Roman" w:hAnsi="Times New Roman"/>
          <w:sz w:val="24"/>
          <w:szCs w:val="24"/>
          <w:lang w:eastAsia="nl-BE"/>
        </w:rPr>
        <w:t>commissaris van de lokale politie (in eerste instantie het diensthoofd van de te begeven betrekking) of hoofdinspecteur – teamleider van de dienst waarvoor de vacature wordt begeven</w:t>
      </w:r>
    </w:p>
    <w:p w14:paraId="7DF69BFE" w14:textId="77777777" w:rsidR="005420C0" w:rsidRPr="008901BB" w:rsidRDefault="005420C0" w:rsidP="005420C0">
      <w:pPr>
        <w:numPr>
          <w:ilvl w:val="0"/>
          <w:numId w:val="40"/>
        </w:numPr>
        <w:spacing w:after="120" w:line="240" w:lineRule="auto"/>
        <w:contextualSpacing/>
        <w:rPr>
          <w:rFonts w:ascii="Times New Roman" w:hAnsi="Times New Roman"/>
          <w:sz w:val="24"/>
          <w:szCs w:val="24"/>
          <w:lang w:eastAsia="nl-BE"/>
        </w:rPr>
      </w:pPr>
      <w:proofErr w:type="spellStart"/>
      <w:r w:rsidRPr="008901BB">
        <w:rPr>
          <w:rFonts w:ascii="Times New Roman" w:hAnsi="Times New Roman"/>
          <w:sz w:val="24"/>
          <w:szCs w:val="24"/>
          <w:lang w:eastAsia="nl-BE"/>
        </w:rPr>
        <w:t>calog</w:t>
      </w:r>
      <w:proofErr w:type="spellEnd"/>
      <w:r w:rsidRPr="008901BB">
        <w:rPr>
          <w:rFonts w:ascii="Times New Roman" w:hAnsi="Times New Roman"/>
          <w:sz w:val="24"/>
          <w:szCs w:val="24"/>
          <w:lang w:eastAsia="nl-BE"/>
        </w:rPr>
        <w:t xml:space="preserve">-personeelslid niveau A en/of B: aan te wijzen door de korpschef </w:t>
      </w:r>
    </w:p>
    <w:p w14:paraId="78CB6564" w14:textId="77777777" w:rsidR="005420C0" w:rsidRPr="008901BB" w:rsidRDefault="005420C0" w:rsidP="005420C0">
      <w:pPr>
        <w:numPr>
          <w:ilvl w:val="0"/>
          <w:numId w:val="40"/>
        </w:numPr>
        <w:spacing w:after="120" w:line="240" w:lineRule="auto"/>
        <w:contextualSpacing/>
        <w:rPr>
          <w:rFonts w:ascii="Times New Roman" w:hAnsi="Times New Roman"/>
          <w:sz w:val="24"/>
          <w:szCs w:val="24"/>
          <w:lang w:eastAsia="nl-BE"/>
        </w:rPr>
      </w:pPr>
      <w:r w:rsidRPr="008901BB">
        <w:rPr>
          <w:rFonts w:ascii="Times New Roman" w:hAnsi="Times New Roman"/>
          <w:sz w:val="24"/>
          <w:szCs w:val="24"/>
          <w:lang w:eastAsia="nl-BE"/>
        </w:rPr>
        <w:t>secretaris: aan te wijzen door de korpschef</w:t>
      </w:r>
    </w:p>
    <w:p w14:paraId="2DFDB2ED" w14:textId="77777777" w:rsidR="005420C0" w:rsidRPr="008901BB" w:rsidRDefault="005420C0" w:rsidP="005420C0">
      <w:pPr>
        <w:spacing w:after="120" w:line="240" w:lineRule="auto"/>
        <w:ind w:left="1068"/>
        <w:contextualSpacing/>
        <w:rPr>
          <w:rFonts w:ascii="Times New Roman" w:hAnsi="Times New Roman"/>
          <w:sz w:val="24"/>
          <w:szCs w:val="24"/>
          <w:lang w:eastAsia="nl-BE"/>
        </w:rPr>
      </w:pPr>
    </w:p>
    <w:p w14:paraId="78C602D7" w14:textId="77777777" w:rsidR="005420C0" w:rsidRPr="008901BB" w:rsidRDefault="005420C0" w:rsidP="005420C0">
      <w:pPr>
        <w:numPr>
          <w:ilvl w:val="0"/>
          <w:numId w:val="38"/>
        </w:numPr>
        <w:spacing w:after="0" w:line="240" w:lineRule="auto"/>
        <w:contextualSpacing/>
        <w:jc w:val="both"/>
        <w:textAlignment w:val="baseline"/>
        <w:rPr>
          <w:rFonts w:ascii="Times New Roman" w:hAnsi="Times New Roman"/>
          <w:sz w:val="24"/>
          <w:szCs w:val="24"/>
          <w:lang w:val="nl-NL" w:eastAsia="nl-BE"/>
        </w:rPr>
      </w:pPr>
      <w:r w:rsidRPr="008901BB">
        <w:rPr>
          <w:rFonts w:ascii="Times New Roman" w:hAnsi="Times New Roman"/>
          <w:sz w:val="24"/>
          <w:szCs w:val="24"/>
          <w:lang w:val="nl-NL" w:eastAsia="nl-BE"/>
        </w:rPr>
        <w:t>de leden van de selectiecommissie dienen over relevante beroepservaring te beschikken</w:t>
      </w:r>
    </w:p>
    <w:p w14:paraId="5F67DCA7"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 xml:space="preserve">            de meerderheid van de leden van de sollicitatiecommissie moet minstens de graad     </w:t>
      </w:r>
    </w:p>
    <w:p w14:paraId="2E88D7E6"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r w:rsidRPr="008901BB">
        <w:rPr>
          <w:rFonts w:ascii="Times New Roman" w:hAnsi="Times New Roman"/>
          <w:sz w:val="24"/>
          <w:szCs w:val="24"/>
          <w:lang w:eastAsia="nl-BE"/>
        </w:rPr>
        <w:t xml:space="preserve">            hebben die overeenkomt met de betrekking waarin voorzien moet worden</w:t>
      </w:r>
    </w:p>
    <w:p w14:paraId="52CF553D" w14:textId="77777777" w:rsidR="005420C0" w:rsidRPr="008901BB" w:rsidRDefault="005420C0" w:rsidP="005420C0">
      <w:pPr>
        <w:spacing w:after="0" w:line="240" w:lineRule="auto"/>
        <w:jc w:val="both"/>
        <w:textAlignment w:val="baseline"/>
        <w:rPr>
          <w:rFonts w:ascii="Times New Roman" w:hAnsi="Times New Roman"/>
          <w:sz w:val="24"/>
          <w:szCs w:val="24"/>
          <w:lang w:eastAsia="nl-BE"/>
        </w:rPr>
      </w:pPr>
    </w:p>
    <w:p w14:paraId="7705F852" w14:textId="77777777" w:rsidR="005420C0" w:rsidRPr="008901BB" w:rsidRDefault="005420C0" w:rsidP="005420C0">
      <w:pPr>
        <w:numPr>
          <w:ilvl w:val="0"/>
          <w:numId w:val="39"/>
        </w:numPr>
        <w:spacing w:after="0" w:line="240" w:lineRule="auto"/>
        <w:contextualSpacing/>
        <w:jc w:val="both"/>
        <w:textAlignment w:val="baseline"/>
        <w:rPr>
          <w:rFonts w:ascii="Times New Roman" w:hAnsi="Times New Roman"/>
          <w:sz w:val="24"/>
          <w:szCs w:val="24"/>
          <w:lang w:val="nl-NL" w:eastAsia="nl-BE"/>
        </w:rPr>
      </w:pPr>
      <w:r w:rsidRPr="008901BB">
        <w:rPr>
          <w:rFonts w:ascii="Times New Roman" w:hAnsi="Times New Roman"/>
          <w:sz w:val="24"/>
          <w:szCs w:val="24"/>
          <w:lang w:val="nl-NL" w:eastAsia="nl-BE"/>
        </w:rPr>
        <w:lastRenderedPageBreak/>
        <w:t>elk geslacht dient te worden vertegenwoordigd in de selectiecommissie</w:t>
      </w:r>
    </w:p>
    <w:p w14:paraId="1B47AD5E" w14:textId="77777777" w:rsidR="005420C0" w:rsidRPr="005420C0" w:rsidRDefault="005420C0" w:rsidP="005420C0">
      <w:pPr>
        <w:spacing w:after="160" w:line="259" w:lineRule="auto"/>
        <w:jc w:val="both"/>
        <w:rPr>
          <w:rFonts w:ascii="Times New Roman" w:eastAsia="Calibri" w:hAnsi="Times New Roman"/>
          <w:sz w:val="24"/>
          <w:szCs w:val="24"/>
        </w:rPr>
      </w:pPr>
    </w:p>
    <w:p w14:paraId="05E85646" w14:textId="475AEB9F" w:rsidR="00350E03" w:rsidRPr="00C73520" w:rsidRDefault="00350E03" w:rsidP="00350E03">
      <w:pPr>
        <w:rPr>
          <w:rFonts w:ascii="Times New Roman" w:hAnsi="Times New Roman"/>
          <w:sz w:val="24"/>
          <w:szCs w:val="24"/>
        </w:rPr>
      </w:pPr>
      <w:r w:rsidRPr="00C73520">
        <w:rPr>
          <w:rFonts w:ascii="Times New Roman" w:hAnsi="Times New Roman"/>
          <w:sz w:val="24"/>
          <w:szCs w:val="24"/>
          <w:lang w:eastAsia="nl-BE"/>
        </w:rPr>
        <w:t xml:space="preserve">Einde vergadering :   </w:t>
      </w:r>
      <w:r>
        <w:rPr>
          <w:rFonts w:ascii="Times New Roman" w:hAnsi="Times New Roman"/>
          <w:sz w:val="24"/>
          <w:szCs w:val="24"/>
          <w:lang w:eastAsia="nl-BE"/>
        </w:rPr>
        <w:t>20.40</w:t>
      </w:r>
      <w:r w:rsidRPr="00C73520">
        <w:rPr>
          <w:rFonts w:ascii="Times New Roman" w:hAnsi="Times New Roman"/>
          <w:sz w:val="24"/>
          <w:szCs w:val="24"/>
          <w:lang w:eastAsia="nl-BE"/>
        </w:rPr>
        <w:t xml:space="preserve"> uur</w:t>
      </w:r>
    </w:p>
    <w:p w14:paraId="56FC4605" w14:textId="77777777" w:rsidR="005A67B1" w:rsidRPr="0013580A" w:rsidRDefault="005A67B1" w:rsidP="00F9652B">
      <w:pPr>
        <w:rPr>
          <w:rFonts w:ascii="Times New Roman" w:hAnsi="Times New Roman"/>
          <w:sz w:val="24"/>
          <w:szCs w:val="24"/>
        </w:rPr>
      </w:pPr>
    </w:p>
    <w:p w14:paraId="5903C4FF" w14:textId="77777777" w:rsidR="00F9652B" w:rsidRPr="0013580A" w:rsidRDefault="00F9652B" w:rsidP="00F9652B">
      <w:pPr>
        <w:spacing w:after="0" w:line="240" w:lineRule="auto"/>
        <w:rPr>
          <w:rFonts w:ascii="Times New Roman" w:hAnsi="Times New Roman"/>
          <w:sz w:val="24"/>
          <w:szCs w:val="24"/>
          <w:lang w:eastAsia="nl-BE"/>
        </w:rPr>
      </w:pPr>
    </w:p>
    <w:p w14:paraId="00A95B68" w14:textId="77777777" w:rsidR="00F9652B" w:rsidRPr="00C73520" w:rsidRDefault="00F9652B" w:rsidP="00F9652B">
      <w:pPr>
        <w:spacing w:after="0" w:line="240" w:lineRule="auto"/>
        <w:ind w:left="1416"/>
        <w:rPr>
          <w:rFonts w:ascii="Times New Roman" w:hAnsi="Times New Roman"/>
          <w:sz w:val="24"/>
          <w:szCs w:val="24"/>
          <w:lang w:val="nl-NL" w:eastAsia="nl-BE"/>
        </w:rPr>
      </w:pPr>
      <w:r w:rsidRPr="00C73520">
        <w:rPr>
          <w:rFonts w:ascii="Times New Roman" w:hAnsi="Times New Roman"/>
          <w:sz w:val="24"/>
          <w:szCs w:val="24"/>
          <w:lang w:val="nl-NL" w:eastAsia="nl-BE"/>
        </w:rPr>
        <w:tab/>
      </w:r>
      <w:r w:rsidRPr="00C73520">
        <w:rPr>
          <w:rFonts w:ascii="Times New Roman" w:hAnsi="Times New Roman"/>
          <w:sz w:val="24"/>
          <w:szCs w:val="24"/>
          <w:lang w:val="nl-NL" w:eastAsia="nl-BE"/>
        </w:rPr>
        <w:tab/>
        <w:t>Namens de politieraad,</w:t>
      </w:r>
    </w:p>
    <w:p w14:paraId="7C24666A" w14:textId="77777777" w:rsidR="00F9652B" w:rsidRPr="00C73520" w:rsidRDefault="00F9652B" w:rsidP="00F9652B">
      <w:pPr>
        <w:spacing w:after="0" w:line="240" w:lineRule="auto"/>
        <w:rPr>
          <w:rFonts w:ascii="Times New Roman" w:hAnsi="Times New Roman"/>
          <w:sz w:val="24"/>
          <w:szCs w:val="24"/>
          <w:lang w:eastAsia="nl-BE"/>
        </w:rPr>
      </w:pPr>
    </w:p>
    <w:p w14:paraId="1B79F536" w14:textId="77777777" w:rsidR="00F9652B" w:rsidRPr="00C73520"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72"/>
        <w:gridCol w:w="2884"/>
        <w:gridCol w:w="3516"/>
      </w:tblGrid>
      <w:tr w:rsidR="00F9652B" w:rsidRPr="00C73520" w14:paraId="486631B3" w14:textId="77777777" w:rsidTr="00EF058B">
        <w:trPr>
          <w:cantSplit/>
        </w:trPr>
        <w:tc>
          <w:tcPr>
            <w:tcW w:w="2703" w:type="dxa"/>
            <w:tcMar>
              <w:top w:w="0" w:type="dxa"/>
              <w:left w:w="70" w:type="dxa"/>
              <w:bottom w:w="0" w:type="dxa"/>
              <w:right w:w="70" w:type="dxa"/>
            </w:tcMar>
          </w:tcPr>
          <w:p w14:paraId="30C0CBA5" w14:textId="2B582416" w:rsidR="00F9652B" w:rsidRPr="00C73520" w:rsidRDefault="00F9652B" w:rsidP="00EF058B">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 xml:space="preserve">De </w:t>
            </w:r>
            <w:r w:rsidR="00350E03">
              <w:rPr>
                <w:rFonts w:ascii="Times New Roman" w:hAnsi="Times New Roman"/>
                <w:sz w:val="24"/>
                <w:szCs w:val="24"/>
                <w:lang w:eastAsia="nl-BE"/>
              </w:rPr>
              <w:t xml:space="preserve">waarnemend  </w:t>
            </w:r>
            <w:r w:rsidRPr="00C73520">
              <w:rPr>
                <w:rFonts w:ascii="Times New Roman" w:hAnsi="Times New Roman"/>
                <w:sz w:val="24"/>
                <w:szCs w:val="24"/>
                <w:lang w:eastAsia="nl-BE"/>
              </w:rPr>
              <w:t>secretaris,</w:t>
            </w:r>
          </w:p>
          <w:p w14:paraId="6F51472A" w14:textId="77777777" w:rsidR="00F9652B" w:rsidRPr="00C73520" w:rsidRDefault="00F9652B" w:rsidP="00EF058B">
            <w:pPr>
              <w:spacing w:after="0" w:line="240" w:lineRule="auto"/>
              <w:rPr>
                <w:rFonts w:ascii="Times New Roman" w:hAnsi="Times New Roman"/>
                <w:sz w:val="24"/>
                <w:szCs w:val="24"/>
                <w:lang w:eastAsia="nl-BE"/>
              </w:rPr>
            </w:pPr>
          </w:p>
          <w:p w14:paraId="1C240860" w14:textId="77777777" w:rsidR="00F9652B" w:rsidRPr="00C73520" w:rsidRDefault="00F9652B" w:rsidP="00EF058B">
            <w:pPr>
              <w:spacing w:after="0" w:line="240" w:lineRule="auto"/>
              <w:rPr>
                <w:rFonts w:ascii="Times New Roman" w:hAnsi="Times New Roman"/>
                <w:sz w:val="24"/>
                <w:szCs w:val="24"/>
                <w:lang w:eastAsia="nl-BE"/>
              </w:rPr>
            </w:pPr>
          </w:p>
          <w:p w14:paraId="2D6216EE" w14:textId="715958A6" w:rsidR="00F9652B" w:rsidRPr="00C73520" w:rsidRDefault="00350E03" w:rsidP="00EF058B">
            <w:pPr>
              <w:spacing w:after="0" w:line="240" w:lineRule="auto"/>
              <w:rPr>
                <w:rFonts w:ascii="Times New Roman" w:hAnsi="Times New Roman"/>
                <w:sz w:val="24"/>
                <w:szCs w:val="24"/>
                <w:lang w:eastAsia="nl-BE"/>
              </w:rPr>
            </w:pPr>
            <w:r>
              <w:rPr>
                <w:rFonts w:ascii="Times New Roman" w:hAnsi="Times New Roman"/>
                <w:sz w:val="24"/>
                <w:szCs w:val="24"/>
                <w:lang w:eastAsia="nl-BE"/>
              </w:rPr>
              <w:t>Bart Maes</w:t>
            </w:r>
          </w:p>
        </w:tc>
        <w:tc>
          <w:tcPr>
            <w:tcW w:w="2947" w:type="dxa"/>
            <w:tcMar>
              <w:top w:w="0" w:type="dxa"/>
              <w:left w:w="70" w:type="dxa"/>
              <w:bottom w:w="0" w:type="dxa"/>
              <w:right w:w="70" w:type="dxa"/>
            </w:tcMar>
          </w:tcPr>
          <w:p w14:paraId="271669F3" w14:textId="77777777" w:rsidR="00F9652B" w:rsidRPr="00C73520" w:rsidRDefault="00F9652B" w:rsidP="00EF058B">
            <w:pPr>
              <w:spacing w:after="0" w:line="240" w:lineRule="auto"/>
              <w:rPr>
                <w:rFonts w:ascii="Times New Roman" w:hAnsi="Times New Roman"/>
                <w:sz w:val="24"/>
                <w:szCs w:val="24"/>
                <w:lang w:eastAsia="nl-BE"/>
              </w:rPr>
            </w:pPr>
          </w:p>
        </w:tc>
        <w:tc>
          <w:tcPr>
            <w:tcW w:w="3562" w:type="dxa"/>
            <w:tcMar>
              <w:top w:w="0" w:type="dxa"/>
              <w:left w:w="70" w:type="dxa"/>
              <w:bottom w:w="0" w:type="dxa"/>
              <w:right w:w="70" w:type="dxa"/>
            </w:tcMar>
          </w:tcPr>
          <w:p w14:paraId="21EB5FAD" w14:textId="77777777" w:rsidR="00F9652B" w:rsidRPr="00C73520" w:rsidRDefault="00F9652B" w:rsidP="00EF058B">
            <w:pPr>
              <w:spacing w:after="0" w:line="240" w:lineRule="auto"/>
              <w:rPr>
                <w:rFonts w:ascii="Times New Roman" w:hAnsi="Times New Roman"/>
                <w:sz w:val="24"/>
                <w:szCs w:val="24"/>
                <w:lang w:eastAsia="nl-BE"/>
              </w:rPr>
            </w:pPr>
            <w:r w:rsidRPr="00C73520">
              <w:rPr>
                <w:rFonts w:ascii="Times New Roman" w:hAnsi="Times New Roman"/>
                <w:sz w:val="24"/>
                <w:szCs w:val="24"/>
                <w:lang w:eastAsia="nl-BE"/>
              </w:rPr>
              <w:t>De burgemeester-voorzitter,</w:t>
            </w:r>
          </w:p>
          <w:p w14:paraId="5DC245DD" w14:textId="77777777" w:rsidR="00F9652B" w:rsidRPr="00C73520" w:rsidRDefault="00F9652B" w:rsidP="00EF058B">
            <w:pPr>
              <w:spacing w:after="0" w:line="240" w:lineRule="auto"/>
              <w:rPr>
                <w:rFonts w:ascii="Times New Roman" w:hAnsi="Times New Roman"/>
                <w:sz w:val="24"/>
                <w:szCs w:val="24"/>
                <w:lang w:eastAsia="nl-BE"/>
              </w:rPr>
            </w:pPr>
          </w:p>
          <w:p w14:paraId="00FF1D36" w14:textId="77777777" w:rsidR="00F9652B" w:rsidRPr="00C73520" w:rsidRDefault="00F9652B" w:rsidP="00EF058B">
            <w:pPr>
              <w:spacing w:after="0" w:line="240" w:lineRule="auto"/>
              <w:rPr>
                <w:rFonts w:ascii="Times New Roman" w:hAnsi="Times New Roman"/>
                <w:sz w:val="24"/>
                <w:szCs w:val="24"/>
                <w:lang w:eastAsia="nl-BE"/>
              </w:rPr>
            </w:pPr>
          </w:p>
          <w:p w14:paraId="56103FA3" w14:textId="536816D1" w:rsidR="00F9652B" w:rsidRPr="00C73520" w:rsidRDefault="00C25A5B" w:rsidP="00EF058B">
            <w:pPr>
              <w:spacing w:after="0" w:line="240" w:lineRule="auto"/>
              <w:rPr>
                <w:rFonts w:ascii="Times New Roman" w:hAnsi="Times New Roman"/>
                <w:sz w:val="24"/>
                <w:szCs w:val="24"/>
                <w:lang w:eastAsia="nl-BE"/>
              </w:rPr>
            </w:pPr>
            <w:r>
              <w:rPr>
                <w:rFonts w:ascii="Times New Roman" w:hAnsi="Times New Roman"/>
                <w:sz w:val="24"/>
                <w:szCs w:val="24"/>
                <w:lang w:eastAsia="nl-BE"/>
              </w:rPr>
              <w:t>Erik Broeckx</w:t>
            </w:r>
          </w:p>
        </w:tc>
      </w:tr>
    </w:tbl>
    <w:p w14:paraId="1AE734B3" w14:textId="77777777" w:rsidR="007E4165" w:rsidRPr="009F6EA8" w:rsidRDefault="007E4165" w:rsidP="00F967C5">
      <w:pPr>
        <w:spacing w:after="160" w:line="259" w:lineRule="auto"/>
        <w:rPr>
          <w:rFonts w:ascii="Corbel" w:hAnsi="Corbel"/>
        </w:rPr>
      </w:pPr>
    </w:p>
    <w:sectPr w:rsidR="007E4165" w:rsidRPr="009F6EA8" w:rsidSect="00075C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9C2F" w14:textId="77777777" w:rsidR="005408C0" w:rsidRDefault="005408C0" w:rsidP="009D36BF">
      <w:pPr>
        <w:spacing w:after="0" w:line="240" w:lineRule="auto"/>
      </w:pPr>
      <w:r>
        <w:separator/>
      </w:r>
    </w:p>
  </w:endnote>
  <w:endnote w:type="continuationSeparator" w:id="0">
    <w:p w14:paraId="3F69E90E" w14:textId="77777777" w:rsidR="005408C0" w:rsidRDefault="005408C0"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1AE9" w14:textId="77777777" w:rsidR="00075CBD" w:rsidRDefault="00075C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5927"/>
      <w:docPartObj>
        <w:docPartGallery w:val="Page Numbers (Bottom of Page)"/>
        <w:docPartUnique/>
      </w:docPartObj>
    </w:sdtPr>
    <w:sdtContent>
      <w:p w14:paraId="25513FB1" w14:textId="77777777" w:rsidR="007E4165" w:rsidRDefault="007E4165">
        <w:pPr>
          <w:pStyle w:val="Voettekst"/>
        </w:pPr>
        <w:r>
          <w:rPr>
            <w:noProof/>
            <w:lang w:eastAsia="nl-BE"/>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3D48BA5D"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B56AD7" w:rsidRPr="00B56AD7">
                                <w:rPr>
                                  <w:noProof/>
                                  <w:lang w:val="nl-NL"/>
                                </w:rPr>
                                <w:t>10</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FF10130" w14:textId="3D48BA5D"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00B56AD7" w:rsidRPr="00B56AD7">
                          <w:rPr>
                            <w:noProof/>
                            <w:lang w:val="nl-NL"/>
                          </w:rPr>
                          <w:t>10</w:t>
                        </w:r>
                        <w:r w:rsidRPr="007E4165">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3EC" w14:textId="77777777" w:rsidR="00075CBD" w:rsidRDefault="00075C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B522" w14:textId="77777777" w:rsidR="005408C0" w:rsidRDefault="005408C0" w:rsidP="009D36BF">
      <w:pPr>
        <w:spacing w:after="0" w:line="240" w:lineRule="auto"/>
      </w:pPr>
      <w:r>
        <w:separator/>
      </w:r>
    </w:p>
  </w:footnote>
  <w:footnote w:type="continuationSeparator" w:id="0">
    <w:p w14:paraId="5EAD2F70" w14:textId="77777777" w:rsidR="005408C0" w:rsidRDefault="005408C0"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5D66" w14:textId="77777777" w:rsidR="00075CBD" w:rsidRDefault="00075C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A3C" w14:textId="77777777" w:rsidR="00D678CB" w:rsidRPr="00075CBD" w:rsidRDefault="00D678CB" w:rsidP="00075CBD">
    <w:pPr>
      <w:rPr>
        <w:rFonts w:eastAsia="Calibri"/>
        <w:lang w:eastAsia="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4F90" w14:textId="77777777" w:rsidR="00075CBD" w:rsidRPr="00D678CB" w:rsidRDefault="00075CBD" w:rsidP="00075CBD">
    <w:pPr>
      <w:spacing w:after="0" w:line="1280" w:lineRule="exact"/>
      <w:jc w:val="right"/>
      <w:rPr>
        <w:rFonts w:eastAsia="Calibri" w:cs="Calibri"/>
        <w:b/>
        <w:color w:val="2266AA"/>
        <w:sz w:val="56"/>
        <w:szCs w:val="56"/>
        <w:lang w:eastAsia="nl-BE"/>
      </w:rPr>
    </w:pPr>
    <w:r w:rsidRPr="007E4165">
      <w:rPr>
        <w:rFonts w:eastAsiaTheme="minorEastAsia"/>
        <w:noProof/>
        <w:sz w:val="48"/>
        <w:lang w:eastAsia="nl-BE"/>
      </w:rPr>
      <w:drawing>
        <wp:anchor distT="0" distB="0" distL="114300" distR="114300" simplePos="0" relativeHeight="251663360" behindDoc="1" locked="0" layoutInCell="1" allowOverlap="1" wp14:anchorId="71144E98" wp14:editId="33182284">
          <wp:simplePos x="0" y="0"/>
          <wp:positionH relativeFrom="page">
            <wp:posOffset>396240</wp:posOffset>
          </wp:positionH>
          <wp:positionV relativeFrom="page">
            <wp:posOffset>540385</wp:posOffset>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p w14:paraId="418A0DAC" w14:textId="77777777" w:rsidR="00E307B8" w:rsidRPr="00075CBD" w:rsidRDefault="00E307B8" w:rsidP="00075CBD">
    <w:pPr>
      <w:pStyle w:val="Koptekst"/>
      <w:jc w:val="right"/>
      <w:rPr>
        <w:rFonts w:ascii="Corbel" w:hAnsi="Corbe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571080"/>
    <w:multiLevelType w:val="hybridMultilevel"/>
    <w:tmpl w:val="73E23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405A9"/>
    <w:multiLevelType w:val="hybridMultilevel"/>
    <w:tmpl w:val="01D6BE0E"/>
    <w:lvl w:ilvl="0" w:tplc="D062F5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27403A3"/>
    <w:multiLevelType w:val="hybridMultilevel"/>
    <w:tmpl w:val="650E6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0C4A9C"/>
    <w:multiLevelType w:val="hybridMultilevel"/>
    <w:tmpl w:val="7B40A468"/>
    <w:lvl w:ilvl="0" w:tplc="9042CB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5703765"/>
    <w:multiLevelType w:val="hybridMultilevel"/>
    <w:tmpl w:val="AE6E5C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D64894"/>
    <w:multiLevelType w:val="hybridMultilevel"/>
    <w:tmpl w:val="1E7AB360"/>
    <w:lvl w:ilvl="0" w:tplc="6AA81DA8">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426A11E9"/>
    <w:multiLevelType w:val="hybridMultilevel"/>
    <w:tmpl w:val="E95020E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4791D48"/>
    <w:multiLevelType w:val="hybridMultilevel"/>
    <w:tmpl w:val="22E89E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1"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2"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52664C7E"/>
    <w:multiLevelType w:val="hybridMultilevel"/>
    <w:tmpl w:val="A4803308"/>
    <w:lvl w:ilvl="0" w:tplc="0813000B">
      <w:start w:val="1"/>
      <w:numFmt w:val="bullet"/>
      <w:lvlText w:val=""/>
      <w:lvlJc w:val="left"/>
      <w:pPr>
        <w:ind w:left="1068" w:hanging="360"/>
      </w:pPr>
      <w:rPr>
        <w:rFonts w:ascii="Wingdings" w:hAnsi="Wingdings"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A7A4861"/>
    <w:multiLevelType w:val="hybridMultilevel"/>
    <w:tmpl w:val="7AEE8A34"/>
    <w:lvl w:ilvl="0" w:tplc="08130011">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8" w15:restartNumberingAfterBreak="0">
    <w:nsid w:val="5F8655B9"/>
    <w:multiLevelType w:val="hybridMultilevel"/>
    <w:tmpl w:val="9DD2FDE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9" w15:restartNumberingAfterBreak="0">
    <w:nsid w:val="603653B9"/>
    <w:multiLevelType w:val="hybridMultilevel"/>
    <w:tmpl w:val="F31636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1"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A5F1D4F"/>
    <w:multiLevelType w:val="hybridMultilevel"/>
    <w:tmpl w:val="EF02BE38"/>
    <w:lvl w:ilvl="0" w:tplc="94EA397E">
      <w:numFmt w:val="bullet"/>
      <w:lvlText w:val="-"/>
      <w:lvlJc w:val="left"/>
      <w:pPr>
        <w:ind w:left="720" w:hanging="360"/>
      </w:pPr>
      <w:rPr>
        <w:rFonts w:ascii="Century Gothic" w:eastAsia="Calibri"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7"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22412093">
    <w:abstractNumId w:val="10"/>
  </w:num>
  <w:num w:numId="2" w16cid:durableId="948052974">
    <w:abstractNumId w:val="35"/>
  </w:num>
  <w:num w:numId="3" w16cid:durableId="626132670">
    <w:abstractNumId w:val="37"/>
  </w:num>
  <w:num w:numId="4" w16cid:durableId="1500079932">
    <w:abstractNumId w:val="34"/>
  </w:num>
  <w:num w:numId="5" w16cid:durableId="858351130">
    <w:abstractNumId w:val="2"/>
  </w:num>
  <w:num w:numId="6" w16cid:durableId="480196372">
    <w:abstractNumId w:val="31"/>
  </w:num>
  <w:num w:numId="7" w16cid:durableId="288365795">
    <w:abstractNumId w:val="6"/>
  </w:num>
  <w:num w:numId="8" w16cid:durableId="236091248">
    <w:abstractNumId w:val="32"/>
  </w:num>
  <w:num w:numId="9" w16cid:durableId="1998070920">
    <w:abstractNumId w:val="26"/>
  </w:num>
  <w:num w:numId="10" w16cid:durableId="1977485548">
    <w:abstractNumId w:val="4"/>
  </w:num>
  <w:num w:numId="11" w16cid:durableId="1561861686">
    <w:abstractNumId w:val="8"/>
  </w:num>
  <w:num w:numId="12" w16cid:durableId="20439439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413054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0517673">
    <w:abstractNumId w:val="25"/>
  </w:num>
  <w:num w:numId="15" w16cid:durableId="98948030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5496721">
    <w:abstractNumId w:val="23"/>
  </w:num>
  <w:num w:numId="17" w16cid:durableId="102717235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54936387">
    <w:abstractNumId w:val="36"/>
  </w:num>
  <w:num w:numId="19" w16cid:durableId="928658269">
    <w:abstractNumId w:val="22"/>
  </w:num>
  <w:num w:numId="20" w16cid:durableId="1606765382">
    <w:abstractNumId w:val="1"/>
  </w:num>
  <w:num w:numId="21" w16cid:durableId="58330176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5026682">
    <w:abstractNumId w:val="23"/>
  </w:num>
  <w:num w:numId="23" w16cid:durableId="12079157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0740585">
    <w:abstractNumId w:val="17"/>
  </w:num>
  <w:num w:numId="25" w16cid:durableId="443841742">
    <w:abstractNumId w:val="16"/>
  </w:num>
  <w:num w:numId="26" w16cid:durableId="75716415">
    <w:abstractNumId w:val="23"/>
  </w:num>
  <w:num w:numId="27" w16cid:durableId="1642274853">
    <w:abstractNumId w:val="12"/>
  </w:num>
  <w:num w:numId="28" w16cid:durableId="1191719437">
    <w:abstractNumId w:val="3"/>
  </w:num>
  <w:num w:numId="29" w16cid:durableId="91521046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7555811">
    <w:abstractNumId w:val="9"/>
  </w:num>
  <w:num w:numId="31" w16cid:durableId="1034965527">
    <w:abstractNumId w:val="5"/>
  </w:num>
  <w:num w:numId="32" w16cid:durableId="1789809616">
    <w:abstractNumId w:val="7"/>
  </w:num>
  <w:num w:numId="33" w16cid:durableId="499349645">
    <w:abstractNumId w:val="13"/>
  </w:num>
  <w:num w:numId="34" w16cid:durableId="2083940338">
    <w:abstractNumId w:val="33"/>
  </w:num>
  <w:num w:numId="35" w16cid:durableId="205795420">
    <w:abstractNumId w:val="18"/>
  </w:num>
  <w:num w:numId="36" w16cid:durableId="1939436911">
    <w:abstractNumId w:val="15"/>
  </w:num>
  <w:num w:numId="37" w16cid:durableId="2009866544">
    <w:abstractNumId w:val="14"/>
  </w:num>
  <w:num w:numId="38" w16cid:durableId="150099893">
    <w:abstractNumId w:val="29"/>
  </w:num>
  <w:num w:numId="39" w16cid:durableId="158930799">
    <w:abstractNumId w:val="19"/>
  </w:num>
  <w:num w:numId="40" w16cid:durableId="145694805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0651B"/>
    <w:rsid w:val="000132ED"/>
    <w:rsid w:val="00016F5A"/>
    <w:rsid w:val="00020727"/>
    <w:rsid w:val="000221F5"/>
    <w:rsid w:val="00032055"/>
    <w:rsid w:val="00032A42"/>
    <w:rsid w:val="00037709"/>
    <w:rsid w:val="000411A3"/>
    <w:rsid w:val="00074BB0"/>
    <w:rsid w:val="00075CBD"/>
    <w:rsid w:val="000B410D"/>
    <w:rsid w:val="000C0436"/>
    <w:rsid w:val="000C6623"/>
    <w:rsid w:val="000E10FF"/>
    <w:rsid w:val="000E21DB"/>
    <w:rsid w:val="000E67E5"/>
    <w:rsid w:val="000F58B3"/>
    <w:rsid w:val="001001E0"/>
    <w:rsid w:val="001005EA"/>
    <w:rsid w:val="001035AA"/>
    <w:rsid w:val="00105CAD"/>
    <w:rsid w:val="0013580A"/>
    <w:rsid w:val="00137653"/>
    <w:rsid w:val="001415EB"/>
    <w:rsid w:val="00152F1B"/>
    <w:rsid w:val="00156AC6"/>
    <w:rsid w:val="001C5C60"/>
    <w:rsid w:val="001C7EF5"/>
    <w:rsid w:val="001E0BD5"/>
    <w:rsid w:val="001E2217"/>
    <w:rsid w:val="001E401E"/>
    <w:rsid w:val="001E7534"/>
    <w:rsid w:val="001F1357"/>
    <w:rsid w:val="001F24C0"/>
    <w:rsid w:val="001F34BE"/>
    <w:rsid w:val="001F6201"/>
    <w:rsid w:val="001F6CA2"/>
    <w:rsid w:val="002160F4"/>
    <w:rsid w:val="00221739"/>
    <w:rsid w:val="0022214A"/>
    <w:rsid w:val="0022228B"/>
    <w:rsid w:val="00227AC7"/>
    <w:rsid w:val="00232399"/>
    <w:rsid w:val="00256872"/>
    <w:rsid w:val="00270B07"/>
    <w:rsid w:val="00287F61"/>
    <w:rsid w:val="002A641F"/>
    <w:rsid w:val="002D01F1"/>
    <w:rsid w:val="002D30FD"/>
    <w:rsid w:val="002F1460"/>
    <w:rsid w:val="002F2A23"/>
    <w:rsid w:val="003069FC"/>
    <w:rsid w:val="00311162"/>
    <w:rsid w:val="00320572"/>
    <w:rsid w:val="00333AC1"/>
    <w:rsid w:val="00350E03"/>
    <w:rsid w:val="00355C4D"/>
    <w:rsid w:val="00365C87"/>
    <w:rsid w:val="00376590"/>
    <w:rsid w:val="003802DC"/>
    <w:rsid w:val="003811BA"/>
    <w:rsid w:val="0038255E"/>
    <w:rsid w:val="00396CAB"/>
    <w:rsid w:val="003A38DA"/>
    <w:rsid w:val="003A6805"/>
    <w:rsid w:val="003B1F18"/>
    <w:rsid w:val="003C391A"/>
    <w:rsid w:val="003E5911"/>
    <w:rsid w:val="004039A3"/>
    <w:rsid w:val="00407F05"/>
    <w:rsid w:val="00414FB8"/>
    <w:rsid w:val="00425B05"/>
    <w:rsid w:val="00426633"/>
    <w:rsid w:val="00461FD9"/>
    <w:rsid w:val="00465DB6"/>
    <w:rsid w:val="004B15D7"/>
    <w:rsid w:val="004B4395"/>
    <w:rsid w:val="004C2089"/>
    <w:rsid w:val="004D58B5"/>
    <w:rsid w:val="004E473F"/>
    <w:rsid w:val="004E7BDC"/>
    <w:rsid w:val="004F5AA4"/>
    <w:rsid w:val="005000DE"/>
    <w:rsid w:val="00500E4E"/>
    <w:rsid w:val="005168D2"/>
    <w:rsid w:val="0052436A"/>
    <w:rsid w:val="00530944"/>
    <w:rsid w:val="00535A46"/>
    <w:rsid w:val="005408C0"/>
    <w:rsid w:val="005410C8"/>
    <w:rsid w:val="005420C0"/>
    <w:rsid w:val="00552A7D"/>
    <w:rsid w:val="0055405A"/>
    <w:rsid w:val="00561559"/>
    <w:rsid w:val="0056747D"/>
    <w:rsid w:val="00570AE1"/>
    <w:rsid w:val="00585FEF"/>
    <w:rsid w:val="00586C38"/>
    <w:rsid w:val="00596F03"/>
    <w:rsid w:val="005A5B06"/>
    <w:rsid w:val="005A67B1"/>
    <w:rsid w:val="005A7128"/>
    <w:rsid w:val="005B1A1B"/>
    <w:rsid w:val="005B3410"/>
    <w:rsid w:val="005B465E"/>
    <w:rsid w:val="005C2852"/>
    <w:rsid w:val="005C5A50"/>
    <w:rsid w:val="005F2E03"/>
    <w:rsid w:val="005F598D"/>
    <w:rsid w:val="005F7465"/>
    <w:rsid w:val="00622715"/>
    <w:rsid w:val="00623B29"/>
    <w:rsid w:val="006341AF"/>
    <w:rsid w:val="00635D7E"/>
    <w:rsid w:val="00645F96"/>
    <w:rsid w:val="0065007C"/>
    <w:rsid w:val="006563FD"/>
    <w:rsid w:val="0067436D"/>
    <w:rsid w:val="00680458"/>
    <w:rsid w:val="00685270"/>
    <w:rsid w:val="00690E39"/>
    <w:rsid w:val="006A1D66"/>
    <w:rsid w:val="006A4827"/>
    <w:rsid w:val="006B74DB"/>
    <w:rsid w:val="006D56FF"/>
    <w:rsid w:val="006E4EEC"/>
    <w:rsid w:val="006F3E3F"/>
    <w:rsid w:val="00701C58"/>
    <w:rsid w:val="00707497"/>
    <w:rsid w:val="00723486"/>
    <w:rsid w:val="00726681"/>
    <w:rsid w:val="0073496C"/>
    <w:rsid w:val="007403FB"/>
    <w:rsid w:val="00741F8A"/>
    <w:rsid w:val="00752EA2"/>
    <w:rsid w:val="00753DA8"/>
    <w:rsid w:val="007574F7"/>
    <w:rsid w:val="00761637"/>
    <w:rsid w:val="007720D8"/>
    <w:rsid w:val="007761AC"/>
    <w:rsid w:val="00782CC4"/>
    <w:rsid w:val="00784E3D"/>
    <w:rsid w:val="0079343C"/>
    <w:rsid w:val="007E4165"/>
    <w:rsid w:val="007E4213"/>
    <w:rsid w:val="007E5EFA"/>
    <w:rsid w:val="00804441"/>
    <w:rsid w:val="008272D1"/>
    <w:rsid w:val="00862E08"/>
    <w:rsid w:val="00867329"/>
    <w:rsid w:val="00892441"/>
    <w:rsid w:val="008A621E"/>
    <w:rsid w:val="008C42A3"/>
    <w:rsid w:val="008D1F8C"/>
    <w:rsid w:val="008D5D88"/>
    <w:rsid w:val="008F385D"/>
    <w:rsid w:val="00902A87"/>
    <w:rsid w:val="00912458"/>
    <w:rsid w:val="009137BE"/>
    <w:rsid w:val="00921877"/>
    <w:rsid w:val="00922252"/>
    <w:rsid w:val="00930F2C"/>
    <w:rsid w:val="009326E2"/>
    <w:rsid w:val="0093738C"/>
    <w:rsid w:val="00950CF9"/>
    <w:rsid w:val="00987985"/>
    <w:rsid w:val="009B319B"/>
    <w:rsid w:val="009C38F1"/>
    <w:rsid w:val="009C477F"/>
    <w:rsid w:val="009C5773"/>
    <w:rsid w:val="009D36BF"/>
    <w:rsid w:val="009E6892"/>
    <w:rsid w:val="00A07583"/>
    <w:rsid w:val="00A23686"/>
    <w:rsid w:val="00A42F98"/>
    <w:rsid w:val="00A45B1D"/>
    <w:rsid w:val="00A45C6D"/>
    <w:rsid w:val="00A52F78"/>
    <w:rsid w:val="00A57B0B"/>
    <w:rsid w:val="00A72487"/>
    <w:rsid w:val="00A75150"/>
    <w:rsid w:val="00A82923"/>
    <w:rsid w:val="00A841AC"/>
    <w:rsid w:val="00A93902"/>
    <w:rsid w:val="00A94A51"/>
    <w:rsid w:val="00A971E9"/>
    <w:rsid w:val="00AC2594"/>
    <w:rsid w:val="00AC26BF"/>
    <w:rsid w:val="00AD54D8"/>
    <w:rsid w:val="00AD5AB4"/>
    <w:rsid w:val="00AE1633"/>
    <w:rsid w:val="00AF074C"/>
    <w:rsid w:val="00B172D8"/>
    <w:rsid w:val="00B22E23"/>
    <w:rsid w:val="00B35F37"/>
    <w:rsid w:val="00B4146A"/>
    <w:rsid w:val="00B45872"/>
    <w:rsid w:val="00B51360"/>
    <w:rsid w:val="00B538E2"/>
    <w:rsid w:val="00B56AD7"/>
    <w:rsid w:val="00B6350E"/>
    <w:rsid w:val="00B706ED"/>
    <w:rsid w:val="00B94555"/>
    <w:rsid w:val="00BA7FF4"/>
    <w:rsid w:val="00BB137F"/>
    <w:rsid w:val="00BE16A1"/>
    <w:rsid w:val="00BE2DD1"/>
    <w:rsid w:val="00BF1EB8"/>
    <w:rsid w:val="00C1111C"/>
    <w:rsid w:val="00C22AFD"/>
    <w:rsid w:val="00C25A5B"/>
    <w:rsid w:val="00C27639"/>
    <w:rsid w:val="00C34352"/>
    <w:rsid w:val="00C448A2"/>
    <w:rsid w:val="00C62B24"/>
    <w:rsid w:val="00C675A3"/>
    <w:rsid w:val="00C70B9B"/>
    <w:rsid w:val="00C73520"/>
    <w:rsid w:val="00C96D1C"/>
    <w:rsid w:val="00CA2EAF"/>
    <w:rsid w:val="00D1693B"/>
    <w:rsid w:val="00D25177"/>
    <w:rsid w:val="00D25532"/>
    <w:rsid w:val="00D2645F"/>
    <w:rsid w:val="00D343A2"/>
    <w:rsid w:val="00D45609"/>
    <w:rsid w:val="00D508C4"/>
    <w:rsid w:val="00D678CB"/>
    <w:rsid w:val="00D855D7"/>
    <w:rsid w:val="00D93BF7"/>
    <w:rsid w:val="00D956ED"/>
    <w:rsid w:val="00D97135"/>
    <w:rsid w:val="00DB3C36"/>
    <w:rsid w:val="00DC7E95"/>
    <w:rsid w:val="00DD15FF"/>
    <w:rsid w:val="00DD5135"/>
    <w:rsid w:val="00DD5D0C"/>
    <w:rsid w:val="00DD5F89"/>
    <w:rsid w:val="00DE66C9"/>
    <w:rsid w:val="00DE7664"/>
    <w:rsid w:val="00DE7826"/>
    <w:rsid w:val="00DF5ACA"/>
    <w:rsid w:val="00E00A71"/>
    <w:rsid w:val="00E1078C"/>
    <w:rsid w:val="00E307B8"/>
    <w:rsid w:val="00E32861"/>
    <w:rsid w:val="00E37DA3"/>
    <w:rsid w:val="00E402EC"/>
    <w:rsid w:val="00E4537F"/>
    <w:rsid w:val="00E50C19"/>
    <w:rsid w:val="00E66C14"/>
    <w:rsid w:val="00E713AD"/>
    <w:rsid w:val="00EA2553"/>
    <w:rsid w:val="00EA4326"/>
    <w:rsid w:val="00EB4F25"/>
    <w:rsid w:val="00EC13B3"/>
    <w:rsid w:val="00EC313A"/>
    <w:rsid w:val="00EC495E"/>
    <w:rsid w:val="00EC5A3C"/>
    <w:rsid w:val="00EC7076"/>
    <w:rsid w:val="00EE5F40"/>
    <w:rsid w:val="00EF058B"/>
    <w:rsid w:val="00F1731E"/>
    <w:rsid w:val="00F22F7F"/>
    <w:rsid w:val="00F30595"/>
    <w:rsid w:val="00F3311B"/>
    <w:rsid w:val="00F350BC"/>
    <w:rsid w:val="00F674B1"/>
    <w:rsid w:val="00F732AD"/>
    <w:rsid w:val="00F751EA"/>
    <w:rsid w:val="00F8204D"/>
    <w:rsid w:val="00F830CA"/>
    <w:rsid w:val="00F9652B"/>
    <w:rsid w:val="00F967C5"/>
    <w:rsid w:val="00FA760E"/>
    <w:rsid w:val="00FD01D3"/>
    <w:rsid w:val="00FE3926"/>
    <w:rsid w:val="00FE424E"/>
    <w:rsid w:val="00FE44F4"/>
    <w:rsid w:val="00FE784B"/>
    <w:rsid w:val="00FF7FDC"/>
    <w:rsid w:val="1CCAB2AE"/>
    <w:rsid w:val="1D48FC58"/>
    <w:rsid w:val="2AA6518D"/>
    <w:rsid w:val="34AE477C"/>
    <w:rsid w:val="4CED42AC"/>
    <w:rsid w:val="51E040B3"/>
    <w:rsid w:val="771976FE"/>
    <w:rsid w:val="7A465A9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D1F00"/>
  <w15:chartTrackingRefBased/>
  <w15:docId w15:val="{1B974705-8222-46BE-9F87-35BAC459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52B"/>
    <w:pPr>
      <w:spacing w:after="200" w:line="276" w:lineRule="auto"/>
    </w:pPr>
    <w:rPr>
      <w:rFonts w:ascii="Calibri" w:eastAsia="Times New Roman" w:hAnsi="Calibri" w:cs="Times New Roman"/>
    </w:rPr>
  </w:style>
  <w:style w:type="paragraph" w:styleId="Kop1">
    <w:name w:val="heading 1"/>
    <w:basedOn w:val="Standaard"/>
    <w:next w:val="Standaard"/>
    <w:link w:val="Kop1Char"/>
    <w:qFormat/>
    <w:rsid w:val="00752EA2"/>
    <w:pPr>
      <w:keepNext/>
      <w:spacing w:before="240" w:after="60"/>
      <w:outlineLvl w:val="0"/>
    </w:pPr>
    <w:rPr>
      <w:rFonts w:ascii="Cambria" w:hAnsi="Cambria"/>
      <w:b/>
      <w:bCs/>
      <w:kern w:val="32"/>
      <w:sz w:val="32"/>
      <w:szCs w:val="32"/>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3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 w:type="paragraph" w:styleId="Plattetekstinspringen2">
    <w:name w:val="Body Text Indent 2"/>
    <w:basedOn w:val="Standaard"/>
    <w:link w:val="Plattetekstinspringen2Char"/>
    <w:semiHidden/>
    <w:unhideWhenUsed/>
    <w:rsid w:val="006F3E3F"/>
    <w:pPr>
      <w:spacing w:after="120" w:line="480" w:lineRule="auto"/>
      <w:ind w:left="283"/>
    </w:pPr>
    <w:rPr>
      <w:rFonts w:ascii="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semiHidden/>
    <w:rsid w:val="006F3E3F"/>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A7FF4"/>
    <w:rPr>
      <w:sz w:val="16"/>
      <w:szCs w:val="16"/>
    </w:rPr>
  </w:style>
  <w:style w:type="character" w:customStyle="1" w:styleId="Kop1Char">
    <w:name w:val="Kop 1 Char"/>
    <w:basedOn w:val="Standaardalinea-lettertype"/>
    <w:link w:val="Kop1"/>
    <w:rsid w:val="00752EA2"/>
    <w:rPr>
      <w:rFonts w:ascii="Cambria" w:eastAsia="Times New Roman" w:hAnsi="Cambria" w:cs="Times New Roman"/>
      <w:b/>
      <w:bCs/>
      <w:kern w:val="32"/>
      <w:sz w:val="32"/>
      <w:szCs w:val="32"/>
    </w:rPr>
  </w:style>
  <w:style w:type="paragraph" w:customStyle="1" w:styleId="Preambule">
    <w:name w:val="Preambule"/>
    <w:basedOn w:val="Standaard"/>
    <w:link w:val="PreambuleChar"/>
    <w:qFormat/>
    <w:rsid w:val="00752EA2"/>
    <w:pPr>
      <w:spacing w:after="120" w:line="240" w:lineRule="auto"/>
      <w:ind w:firstLine="1418"/>
      <w:jc w:val="both"/>
    </w:pPr>
    <w:rPr>
      <w:rFonts w:ascii="Century Gothic" w:eastAsia="Calibri" w:hAnsi="Century Gothic"/>
      <w:sz w:val="20"/>
    </w:rPr>
  </w:style>
  <w:style w:type="paragraph" w:customStyle="1" w:styleId="Artikel">
    <w:name w:val="Artikel"/>
    <w:basedOn w:val="Standaard"/>
    <w:link w:val="ArtikelChar"/>
    <w:qFormat/>
    <w:rsid w:val="00752EA2"/>
    <w:pPr>
      <w:spacing w:after="120" w:line="240" w:lineRule="auto"/>
      <w:ind w:left="879" w:hanging="879"/>
    </w:pPr>
    <w:rPr>
      <w:rFonts w:ascii="Century Gothic" w:eastAsia="Calibri" w:hAnsi="Century Gothic"/>
      <w:sz w:val="20"/>
    </w:rPr>
  </w:style>
  <w:style w:type="character" w:customStyle="1" w:styleId="PreambuleChar">
    <w:name w:val="Preambule Char"/>
    <w:link w:val="Preambule"/>
    <w:rsid w:val="00752EA2"/>
    <w:rPr>
      <w:rFonts w:ascii="Century Gothic" w:eastAsia="Calibri" w:hAnsi="Century Gothic" w:cs="Times New Roman"/>
      <w:sz w:val="20"/>
    </w:rPr>
  </w:style>
  <w:style w:type="character" w:customStyle="1" w:styleId="ArtikelChar">
    <w:name w:val="Artikel Char"/>
    <w:link w:val="Artikel"/>
    <w:rsid w:val="00752EA2"/>
    <w:rPr>
      <w:rFonts w:ascii="Century Gothic" w:eastAsia="Calibri" w:hAnsi="Century Gothic"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505">
      <w:bodyDiv w:val="1"/>
      <w:marLeft w:val="0"/>
      <w:marRight w:val="0"/>
      <w:marTop w:val="0"/>
      <w:marBottom w:val="0"/>
      <w:divBdr>
        <w:top w:val="none" w:sz="0" w:space="0" w:color="auto"/>
        <w:left w:val="none" w:sz="0" w:space="0" w:color="auto"/>
        <w:bottom w:val="none" w:sz="0" w:space="0" w:color="auto"/>
        <w:right w:val="none" w:sz="0" w:space="0" w:color="auto"/>
      </w:divBdr>
    </w:div>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172692661">
      <w:bodyDiv w:val="1"/>
      <w:marLeft w:val="0"/>
      <w:marRight w:val="0"/>
      <w:marTop w:val="0"/>
      <w:marBottom w:val="0"/>
      <w:divBdr>
        <w:top w:val="none" w:sz="0" w:space="0" w:color="auto"/>
        <w:left w:val="none" w:sz="0" w:space="0" w:color="auto"/>
        <w:bottom w:val="none" w:sz="0" w:space="0" w:color="auto"/>
        <w:right w:val="none" w:sz="0" w:space="0" w:color="auto"/>
      </w:divBdr>
    </w:div>
    <w:div w:id="254828120">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652371264">
      <w:bodyDiv w:val="1"/>
      <w:marLeft w:val="0"/>
      <w:marRight w:val="0"/>
      <w:marTop w:val="0"/>
      <w:marBottom w:val="0"/>
      <w:divBdr>
        <w:top w:val="none" w:sz="0" w:space="0" w:color="auto"/>
        <w:left w:val="none" w:sz="0" w:space="0" w:color="auto"/>
        <w:bottom w:val="none" w:sz="0" w:space="0" w:color="auto"/>
        <w:right w:val="none" w:sz="0" w:space="0" w:color="auto"/>
      </w:divBdr>
    </w:div>
    <w:div w:id="771127405">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152912537">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316686195">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28190816">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481577241">
      <w:bodyDiv w:val="1"/>
      <w:marLeft w:val="0"/>
      <w:marRight w:val="0"/>
      <w:marTop w:val="0"/>
      <w:marBottom w:val="0"/>
      <w:divBdr>
        <w:top w:val="none" w:sz="0" w:space="0" w:color="auto"/>
        <w:left w:val="none" w:sz="0" w:space="0" w:color="auto"/>
        <w:bottom w:val="none" w:sz="0" w:space="0" w:color="auto"/>
        <w:right w:val="none" w:sz="0" w:space="0" w:color="auto"/>
      </w:divBdr>
    </w:div>
    <w:div w:id="1520582558">
      <w:bodyDiv w:val="1"/>
      <w:marLeft w:val="0"/>
      <w:marRight w:val="0"/>
      <w:marTop w:val="0"/>
      <w:marBottom w:val="0"/>
      <w:divBdr>
        <w:top w:val="none" w:sz="0" w:space="0" w:color="auto"/>
        <w:left w:val="none" w:sz="0" w:space="0" w:color="auto"/>
        <w:bottom w:val="none" w:sz="0" w:space="0" w:color="auto"/>
        <w:right w:val="none" w:sz="0" w:space="0" w:color="auto"/>
      </w:divBdr>
    </w:div>
    <w:div w:id="1676029240">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700008999">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77353615">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935018935">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53073014">
      <w:bodyDiv w:val="1"/>
      <w:marLeft w:val="0"/>
      <w:marRight w:val="0"/>
      <w:marTop w:val="0"/>
      <w:marBottom w:val="0"/>
      <w:divBdr>
        <w:top w:val="none" w:sz="0" w:space="0" w:color="auto"/>
        <w:left w:val="none" w:sz="0" w:space="0" w:color="auto"/>
        <w:bottom w:val="none" w:sz="0" w:space="0" w:color="auto"/>
        <w:right w:val="none" w:sz="0" w:space="0" w:color="auto"/>
      </w:divBdr>
    </w:div>
    <w:div w:id="2057923281">
      <w:bodyDiv w:val="1"/>
      <w:marLeft w:val="0"/>
      <w:marRight w:val="0"/>
      <w:marTop w:val="0"/>
      <w:marBottom w:val="0"/>
      <w:divBdr>
        <w:top w:val="none" w:sz="0" w:space="0" w:color="auto"/>
        <w:left w:val="none" w:sz="0" w:space="0" w:color="auto"/>
        <w:bottom w:val="none" w:sz="0" w:space="0" w:color="auto"/>
        <w:right w:val="none" w:sz="0" w:space="0" w:color="auto"/>
      </w:divBdr>
    </w:div>
    <w:div w:id="2062709845">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justice.just.fgov.be/cgi/article_body.pl?language=nl&amp;caller=summary&amp;pub_date=2021-09-14&amp;numac=2021032732%0D%0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a5186d-b675-4f39-b300-39828f004940" xsi:nil="true"/>
    <lcf76f155ced4ddcb4097134ff3c332f xmlns="d643aebe-2068-4da4-9b59-20f157b1cdd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F687041BD3B84BB464939BEE774805" ma:contentTypeVersion="8" ma:contentTypeDescription="Een nieuw document maken." ma:contentTypeScope="" ma:versionID="eff1d1366d930cefe70ad2d7774674a7">
  <xsd:schema xmlns:xsd="http://www.w3.org/2001/XMLSchema" xmlns:xs="http://www.w3.org/2001/XMLSchema" xmlns:p="http://schemas.microsoft.com/office/2006/metadata/properties" xmlns:ns2="d643aebe-2068-4da4-9b59-20f157b1cddf" xmlns:ns3="eca5186d-b675-4f39-b300-39828f004940" targetNamespace="http://schemas.microsoft.com/office/2006/metadata/properties" ma:root="true" ma:fieldsID="5070af6f156f233e8baf8b01d59ffbb1" ns2:_="" ns3:_="">
    <xsd:import namespace="d643aebe-2068-4da4-9b59-20f157b1cddf"/>
    <xsd:import namespace="eca5186d-b675-4f39-b300-39828f0049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3aebe-2068-4da4-9b59-20f157b1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7d917edb-78ea-4d51-87eb-02ff99d0bb7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5186d-b675-4f39-b300-39828f0049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77e026-0263-4154-8701-be12d1d85b09}" ma:internalName="TaxCatchAll" ma:showField="CatchAllData" ma:web="7eec2015-d8e7-4bca-ae3f-fe1c544f1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E1BF2-A29A-4134-AD85-EDD82697CDD1}">
  <ds:schemaRefs>
    <ds:schemaRef ds:uri="http://schemas.microsoft.com/office/2006/metadata/properties"/>
    <ds:schemaRef ds:uri="http://schemas.microsoft.com/office/infopath/2007/PartnerControls"/>
    <ds:schemaRef ds:uri="eca5186d-b675-4f39-b300-39828f004940"/>
    <ds:schemaRef ds:uri="d643aebe-2068-4da4-9b59-20f157b1cddf"/>
  </ds:schemaRefs>
</ds:datastoreItem>
</file>

<file path=customXml/itemProps2.xml><?xml version="1.0" encoding="utf-8"?>
<ds:datastoreItem xmlns:ds="http://schemas.openxmlformats.org/officeDocument/2006/customXml" ds:itemID="{B6052089-FED0-469C-BEB5-94C5090C9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3aebe-2068-4da4-9b59-20f157b1cddf"/>
    <ds:schemaRef ds:uri="eca5186d-b675-4f39-b300-39828f004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063CC-FAC8-4133-B3AF-254310670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Verslag Politieraad sjabloon.dotx</Template>
  <TotalTime>2</TotalTime>
  <Pages>13</Pages>
  <Words>4310</Words>
  <Characters>23708</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Thijs Marlies (PZ Minos)</cp:lastModifiedBy>
  <cp:revision>2</cp:revision>
  <cp:lastPrinted>2023-03-14T07:53:00Z</cp:lastPrinted>
  <dcterms:created xsi:type="dcterms:W3CDTF">2023-07-04T14:17:00Z</dcterms:created>
  <dcterms:modified xsi:type="dcterms:W3CDTF">2023-07-04T14:17:00Z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0x01010071F687041BD3B84BB464939BEE774805</vt:lpwstr>
  </property>
  <property fmtid="{D5CDD505-2E9C-101B-9397-08002B2CF9AE}" pid="3" name="MediaServiceImageTags">
    <vt:lpwstr/>
  </property>
</Properties>
</file>